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36B40" w14:textId="77777777" w:rsidR="00AE64CC" w:rsidRPr="00F34789" w:rsidRDefault="00703D64" w:rsidP="00703D64">
      <w:pPr>
        <w:jc w:val="center"/>
        <w:rPr>
          <w:b/>
          <w:sz w:val="22"/>
          <w:szCs w:val="22"/>
        </w:rPr>
      </w:pPr>
      <w:r w:rsidRPr="00F34789">
        <w:rPr>
          <w:b/>
          <w:sz w:val="22"/>
          <w:szCs w:val="22"/>
        </w:rPr>
        <w:t xml:space="preserve">CLARIFICATION NO. </w:t>
      </w:r>
      <w:r w:rsidR="00A772E2" w:rsidRPr="00F34789">
        <w:rPr>
          <w:b/>
          <w:sz w:val="22"/>
          <w:szCs w:val="22"/>
        </w:rPr>
        <w:t>1</w:t>
      </w:r>
    </w:p>
    <w:p w14:paraId="15C65915" w14:textId="5D020FC2" w:rsidR="00703D64" w:rsidRPr="00F34789" w:rsidRDefault="00703D64" w:rsidP="00730ADC">
      <w:pPr>
        <w:spacing w:before="120"/>
        <w:jc w:val="center"/>
        <w:rPr>
          <w:b/>
          <w:sz w:val="22"/>
          <w:szCs w:val="22"/>
        </w:rPr>
      </w:pPr>
      <w:r w:rsidRPr="00F34789">
        <w:rPr>
          <w:sz w:val="22"/>
          <w:szCs w:val="22"/>
        </w:rPr>
        <w:t xml:space="preserve">Issued on date: </w:t>
      </w:r>
      <w:r w:rsidR="008E5684" w:rsidRPr="00F34789">
        <w:rPr>
          <w:sz w:val="22"/>
          <w:szCs w:val="22"/>
        </w:rPr>
        <w:t xml:space="preserve">October </w:t>
      </w:r>
      <w:r w:rsidR="00ED6910" w:rsidRPr="00F34789">
        <w:rPr>
          <w:sz w:val="22"/>
          <w:szCs w:val="22"/>
        </w:rPr>
        <w:t>20</w:t>
      </w:r>
      <w:r w:rsidRPr="00F34789">
        <w:rPr>
          <w:sz w:val="22"/>
          <w:szCs w:val="22"/>
        </w:rPr>
        <w:t>, 2020</w:t>
      </w:r>
    </w:p>
    <w:p w14:paraId="75544481" w14:textId="77777777" w:rsidR="00473E48" w:rsidRPr="00F34789" w:rsidRDefault="00473E48" w:rsidP="00274FEC">
      <w:pPr>
        <w:pStyle w:val="Heading2"/>
        <w:jc w:val="left"/>
        <w:rPr>
          <w:rFonts w:ascii="Times New Roman" w:hAnsi="Times New Roman"/>
          <w:sz w:val="22"/>
          <w:szCs w:val="22"/>
        </w:rPr>
      </w:pPr>
    </w:p>
    <w:p w14:paraId="3CD50CD0" w14:textId="77777777" w:rsidR="00A42E06" w:rsidRPr="00F34789" w:rsidRDefault="00473E48" w:rsidP="008833BC">
      <w:pPr>
        <w:pStyle w:val="Heading2"/>
        <w:rPr>
          <w:rFonts w:ascii="Times New Roman" w:hAnsi="Times New Roman"/>
          <w:sz w:val="22"/>
          <w:szCs w:val="22"/>
        </w:rPr>
      </w:pPr>
      <w:r w:rsidRPr="00F34789">
        <w:rPr>
          <w:rFonts w:ascii="Times New Roman" w:hAnsi="Times New Roman"/>
          <w:sz w:val="22"/>
          <w:szCs w:val="22"/>
        </w:rPr>
        <w:t xml:space="preserve">To the </w:t>
      </w:r>
      <w:r w:rsidR="00274FEC" w:rsidRPr="00F34789">
        <w:rPr>
          <w:rFonts w:ascii="Times New Roman" w:hAnsi="Times New Roman"/>
          <w:sz w:val="22"/>
          <w:szCs w:val="22"/>
        </w:rPr>
        <w:t xml:space="preserve">Request for </w:t>
      </w:r>
      <w:r w:rsidR="009C7074" w:rsidRPr="00F34789">
        <w:rPr>
          <w:rFonts w:ascii="Times New Roman" w:hAnsi="Times New Roman"/>
          <w:sz w:val="22"/>
          <w:szCs w:val="22"/>
        </w:rPr>
        <w:t>expression of interest (REOI</w:t>
      </w:r>
      <w:r w:rsidR="00A772E2" w:rsidRPr="00F34789">
        <w:rPr>
          <w:rFonts w:ascii="Times New Roman" w:hAnsi="Times New Roman"/>
          <w:sz w:val="22"/>
          <w:szCs w:val="22"/>
        </w:rPr>
        <w:t>)</w:t>
      </w:r>
      <w:r w:rsidRPr="00F34789">
        <w:rPr>
          <w:rFonts w:ascii="Times New Roman" w:hAnsi="Times New Roman"/>
          <w:sz w:val="22"/>
          <w:szCs w:val="22"/>
        </w:rPr>
        <w:t xml:space="preserve"> for the </w:t>
      </w:r>
      <w:r w:rsidR="00C7786F" w:rsidRPr="00F34789">
        <w:rPr>
          <w:rFonts w:ascii="Times New Roman" w:hAnsi="Times New Roman"/>
          <w:sz w:val="22"/>
          <w:szCs w:val="22"/>
        </w:rPr>
        <w:t xml:space="preserve">procurement of </w:t>
      </w:r>
      <w:r w:rsidR="009C7074" w:rsidRPr="00F34789">
        <w:rPr>
          <w:rFonts w:ascii="Times New Roman" w:hAnsi="Times New Roman"/>
          <w:sz w:val="22"/>
          <w:szCs w:val="22"/>
        </w:rPr>
        <w:t xml:space="preserve">Consultant Services </w:t>
      </w:r>
      <w:r w:rsidR="00A42E06" w:rsidRPr="00F34789">
        <w:rPr>
          <w:rFonts w:ascii="Times New Roman" w:hAnsi="Times New Roman"/>
          <w:sz w:val="22"/>
          <w:szCs w:val="22"/>
        </w:rPr>
        <w:t xml:space="preserve">Technical Assistance for developing systems for Local Roads Management in North Macedonia </w:t>
      </w:r>
    </w:p>
    <w:p w14:paraId="54595C75" w14:textId="77777777" w:rsidR="00703D64" w:rsidRPr="00F34789" w:rsidRDefault="004510EE" w:rsidP="008833BC">
      <w:pPr>
        <w:pStyle w:val="Heading2"/>
        <w:rPr>
          <w:rFonts w:ascii="Times New Roman" w:hAnsi="Times New Roman"/>
          <w:sz w:val="22"/>
          <w:szCs w:val="22"/>
        </w:rPr>
      </w:pPr>
      <w:r w:rsidRPr="00F34789">
        <w:rPr>
          <w:rFonts w:ascii="Times New Roman" w:hAnsi="Times New Roman"/>
          <w:sz w:val="22"/>
          <w:szCs w:val="22"/>
        </w:rPr>
        <w:t xml:space="preserve">Ref. No.: </w:t>
      </w:r>
      <w:r w:rsidR="009C7074" w:rsidRPr="00F34789">
        <w:rPr>
          <w:rFonts w:ascii="Times New Roman" w:hAnsi="Times New Roman"/>
          <w:sz w:val="22"/>
          <w:szCs w:val="22"/>
        </w:rPr>
        <w:t>LRCP-9034-MK-REOI-A.1</w:t>
      </w:r>
      <w:r w:rsidR="00AD5C4F" w:rsidRPr="00F34789">
        <w:rPr>
          <w:rFonts w:ascii="Times New Roman" w:hAnsi="Times New Roman"/>
          <w:sz w:val="22"/>
          <w:szCs w:val="22"/>
        </w:rPr>
        <w:t>.1.4</w:t>
      </w:r>
    </w:p>
    <w:p w14:paraId="033CC6A1" w14:textId="77777777" w:rsidR="008833BC" w:rsidRPr="00F34789" w:rsidRDefault="008833BC" w:rsidP="00AE64CC">
      <w:pPr>
        <w:jc w:val="both"/>
        <w:rPr>
          <w:sz w:val="22"/>
          <w:szCs w:val="22"/>
        </w:rPr>
      </w:pPr>
    </w:p>
    <w:p w14:paraId="4D9CC4F6" w14:textId="77777777" w:rsidR="00AE64CC" w:rsidRPr="00F34789" w:rsidRDefault="00AE64CC" w:rsidP="00AE64CC">
      <w:pPr>
        <w:jc w:val="both"/>
        <w:rPr>
          <w:sz w:val="22"/>
          <w:szCs w:val="22"/>
        </w:rPr>
      </w:pPr>
      <w:r w:rsidRPr="00F34789">
        <w:rPr>
          <w:sz w:val="22"/>
          <w:szCs w:val="22"/>
        </w:rPr>
        <w:t>Dear Sir/Madame,</w:t>
      </w:r>
    </w:p>
    <w:p w14:paraId="123CED3C" w14:textId="77777777" w:rsidR="00AE64CC" w:rsidRPr="00F34789" w:rsidRDefault="00AE64CC" w:rsidP="00AE64CC">
      <w:pPr>
        <w:jc w:val="both"/>
        <w:rPr>
          <w:sz w:val="22"/>
          <w:szCs w:val="22"/>
        </w:rPr>
      </w:pPr>
    </w:p>
    <w:p w14:paraId="4665D570" w14:textId="66F7F7C7" w:rsidR="00AE64CC" w:rsidRPr="00F34789" w:rsidRDefault="00AE64CC" w:rsidP="00AE64CC">
      <w:pPr>
        <w:jc w:val="both"/>
        <w:rPr>
          <w:sz w:val="22"/>
          <w:szCs w:val="22"/>
        </w:rPr>
      </w:pPr>
      <w:r w:rsidRPr="00F34789">
        <w:rPr>
          <w:sz w:val="22"/>
          <w:szCs w:val="22"/>
        </w:rPr>
        <w:t>With reference to</w:t>
      </w:r>
      <w:r w:rsidR="00DB108D" w:rsidRPr="00F34789">
        <w:rPr>
          <w:sz w:val="22"/>
          <w:szCs w:val="22"/>
        </w:rPr>
        <w:t xml:space="preserve"> the</w:t>
      </w:r>
      <w:r w:rsidRPr="00F34789">
        <w:rPr>
          <w:sz w:val="22"/>
          <w:szCs w:val="22"/>
        </w:rPr>
        <w:t xml:space="preserve"> </w:t>
      </w:r>
      <w:r w:rsidR="00DB108D" w:rsidRPr="00F34789">
        <w:rPr>
          <w:sz w:val="22"/>
          <w:szCs w:val="22"/>
        </w:rPr>
        <w:t>question</w:t>
      </w:r>
      <w:r w:rsidR="00710DE3" w:rsidRPr="00F34789">
        <w:rPr>
          <w:sz w:val="22"/>
          <w:szCs w:val="22"/>
        </w:rPr>
        <w:t>s</w:t>
      </w:r>
      <w:r w:rsidR="00DB108D" w:rsidRPr="00F34789">
        <w:rPr>
          <w:sz w:val="22"/>
          <w:szCs w:val="22"/>
        </w:rPr>
        <w:t xml:space="preserve"> raised by the prospective </w:t>
      </w:r>
      <w:r w:rsidR="009C7074" w:rsidRPr="00F34789">
        <w:rPr>
          <w:sz w:val="22"/>
          <w:szCs w:val="22"/>
        </w:rPr>
        <w:t>C</w:t>
      </w:r>
      <w:r w:rsidR="00C90E46" w:rsidRPr="00F34789">
        <w:rPr>
          <w:sz w:val="22"/>
          <w:szCs w:val="22"/>
        </w:rPr>
        <w:t>onsultant</w:t>
      </w:r>
      <w:r w:rsidR="009C7074" w:rsidRPr="00F34789">
        <w:rPr>
          <w:sz w:val="22"/>
          <w:szCs w:val="22"/>
        </w:rPr>
        <w:t xml:space="preserve"> and pursuant to the issued REOI</w:t>
      </w:r>
      <w:r w:rsidR="00DB108D" w:rsidRPr="00F34789">
        <w:rPr>
          <w:sz w:val="22"/>
          <w:szCs w:val="22"/>
        </w:rPr>
        <w:t xml:space="preserve"> for the </w:t>
      </w:r>
      <w:r w:rsidR="00710DE3" w:rsidRPr="00F34789">
        <w:rPr>
          <w:sz w:val="22"/>
          <w:szCs w:val="22"/>
        </w:rPr>
        <w:t xml:space="preserve">above </w:t>
      </w:r>
      <w:r w:rsidR="00DB108D" w:rsidRPr="00F34789">
        <w:rPr>
          <w:sz w:val="22"/>
          <w:szCs w:val="22"/>
        </w:rPr>
        <w:t xml:space="preserve">stated subject, </w:t>
      </w:r>
      <w:r w:rsidRPr="00F34789">
        <w:rPr>
          <w:sz w:val="22"/>
          <w:szCs w:val="22"/>
        </w:rPr>
        <w:t xml:space="preserve">please find enclosed </w:t>
      </w:r>
      <w:r w:rsidR="00DB108D" w:rsidRPr="00F34789">
        <w:rPr>
          <w:sz w:val="22"/>
          <w:szCs w:val="22"/>
        </w:rPr>
        <w:t xml:space="preserve">the </w:t>
      </w:r>
      <w:r w:rsidRPr="00F34789">
        <w:rPr>
          <w:sz w:val="22"/>
          <w:szCs w:val="22"/>
        </w:rPr>
        <w:t>Clarification Table</w:t>
      </w:r>
      <w:r w:rsidR="00BA68B9" w:rsidRPr="00F34789">
        <w:rPr>
          <w:sz w:val="22"/>
          <w:szCs w:val="22"/>
        </w:rPr>
        <w:t xml:space="preserve"> no. </w:t>
      </w:r>
      <w:r w:rsidR="00710DE3" w:rsidRPr="00F34789">
        <w:rPr>
          <w:sz w:val="22"/>
          <w:szCs w:val="22"/>
        </w:rPr>
        <w:t>1</w:t>
      </w:r>
      <w:r w:rsidRPr="00F34789">
        <w:rPr>
          <w:sz w:val="22"/>
          <w:szCs w:val="22"/>
        </w:rPr>
        <w:t xml:space="preserve"> with question</w:t>
      </w:r>
      <w:r w:rsidR="00ED6910" w:rsidRPr="00F34789">
        <w:rPr>
          <w:sz w:val="22"/>
          <w:szCs w:val="22"/>
        </w:rPr>
        <w:t>s</w:t>
      </w:r>
      <w:r w:rsidRPr="00F34789">
        <w:rPr>
          <w:sz w:val="22"/>
          <w:szCs w:val="22"/>
        </w:rPr>
        <w:t xml:space="preserve"> and answer</w:t>
      </w:r>
      <w:r w:rsidR="00ED6910" w:rsidRPr="00F34789">
        <w:rPr>
          <w:sz w:val="22"/>
          <w:szCs w:val="22"/>
        </w:rPr>
        <w:t>s</w:t>
      </w:r>
      <w:r w:rsidRPr="00F34789">
        <w:rPr>
          <w:sz w:val="22"/>
          <w:szCs w:val="22"/>
        </w:rPr>
        <w:t>.</w:t>
      </w:r>
    </w:p>
    <w:p w14:paraId="4BB9FDD5" w14:textId="77777777" w:rsidR="00AE64CC" w:rsidRPr="00F34789" w:rsidRDefault="00AE64CC" w:rsidP="00AE64CC">
      <w:pPr>
        <w:jc w:val="both"/>
        <w:rPr>
          <w:sz w:val="22"/>
          <w:szCs w:val="22"/>
        </w:rPr>
      </w:pPr>
    </w:p>
    <w:p w14:paraId="394BAD8B" w14:textId="77777777" w:rsidR="00AE64CC" w:rsidRPr="00F34789" w:rsidRDefault="00AE64CC" w:rsidP="00AE64CC">
      <w:pPr>
        <w:jc w:val="both"/>
        <w:rPr>
          <w:sz w:val="22"/>
          <w:szCs w:val="22"/>
        </w:rPr>
      </w:pPr>
      <w:r w:rsidRPr="00F34789">
        <w:rPr>
          <w:sz w:val="22"/>
          <w:szCs w:val="22"/>
        </w:rPr>
        <w:t>Yours sincerely,</w:t>
      </w:r>
    </w:p>
    <w:p w14:paraId="274D8D2E" w14:textId="77777777" w:rsidR="00AE64CC" w:rsidRPr="00F34789" w:rsidRDefault="00AE64CC" w:rsidP="00AE64CC">
      <w:pPr>
        <w:jc w:val="both"/>
        <w:rPr>
          <w:sz w:val="22"/>
          <w:szCs w:val="22"/>
        </w:rPr>
      </w:pPr>
    </w:p>
    <w:p w14:paraId="652DF5D3" w14:textId="77777777" w:rsidR="00274FEC" w:rsidRPr="00F34789" w:rsidRDefault="00274FEC" w:rsidP="00AE64CC">
      <w:pPr>
        <w:jc w:val="both"/>
        <w:rPr>
          <w:b/>
          <w:sz w:val="22"/>
          <w:szCs w:val="22"/>
        </w:rPr>
      </w:pPr>
      <w:r w:rsidRPr="00F34789">
        <w:rPr>
          <w:b/>
          <w:sz w:val="22"/>
          <w:szCs w:val="22"/>
        </w:rPr>
        <w:t>Harita Pandovska</w:t>
      </w:r>
    </w:p>
    <w:p w14:paraId="2F3C90DF" w14:textId="77777777" w:rsidR="00AE64CC" w:rsidRPr="00F34789" w:rsidRDefault="00AE64CC" w:rsidP="00274FEC">
      <w:pPr>
        <w:jc w:val="both"/>
        <w:rPr>
          <w:sz w:val="22"/>
          <w:szCs w:val="22"/>
        </w:rPr>
      </w:pPr>
      <w:r w:rsidRPr="00F34789">
        <w:rPr>
          <w:sz w:val="22"/>
          <w:szCs w:val="22"/>
        </w:rPr>
        <w:t xml:space="preserve">Project </w:t>
      </w:r>
      <w:r w:rsidR="00274FEC" w:rsidRPr="00F34789">
        <w:rPr>
          <w:sz w:val="22"/>
          <w:szCs w:val="22"/>
        </w:rPr>
        <w:t>Director</w:t>
      </w:r>
    </w:p>
    <w:p w14:paraId="418E8019" w14:textId="77777777" w:rsidR="00E23A7E" w:rsidRPr="00F34789" w:rsidRDefault="00E23A7E" w:rsidP="00274FEC">
      <w:pPr>
        <w:jc w:val="both"/>
        <w:rPr>
          <w:b/>
          <w:sz w:val="22"/>
          <w:szCs w:val="22"/>
        </w:rPr>
      </w:pPr>
    </w:p>
    <w:p w14:paraId="12D504B2" w14:textId="77777777" w:rsidR="008833BC" w:rsidRPr="00F34789" w:rsidRDefault="008833BC" w:rsidP="00274FEC">
      <w:pPr>
        <w:jc w:val="both"/>
        <w:rPr>
          <w:b/>
          <w:sz w:val="22"/>
          <w:szCs w:val="22"/>
        </w:rPr>
      </w:pPr>
    </w:p>
    <w:p w14:paraId="1121CA54" w14:textId="77777777" w:rsidR="00E23A7E" w:rsidRPr="00F34789" w:rsidRDefault="00E23A7E" w:rsidP="00E23A7E">
      <w:pPr>
        <w:rPr>
          <w:b/>
          <w:i/>
          <w:sz w:val="22"/>
          <w:szCs w:val="22"/>
        </w:rPr>
      </w:pPr>
      <w:r w:rsidRPr="00F34789">
        <w:rPr>
          <w:b/>
          <w:i/>
          <w:sz w:val="22"/>
          <w:szCs w:val="22"/>
        </w:rPr>
        <w:t>Attachment: Clarification Table</w:t>
      </w:r>
      <w:r w:rsidR="00BA68B9" w:rsidRPr="00F34789">
        <w:rPr>
          <w:b/>
          <w:i/>
          <w:sz w:val="22"/>
          <w:szCs w:val="22"/>
        </w:rPr>
        <w:t xml:space="preserve"> no. </w:t>
      </w:r>
      <w:r w:rsidR="00710DE3" w:rsidRPr="00F34789">
        <w:rPr>
          <w:b/>
          <w:i/>
          <w:sz w:val="22"/>
          <w:szCs w:val="22"/>
        </w:rPr>
        <w:t>1</w:t>
      </w:r>
    </w:p>
    <w:p w14:paraId="585BABB1" w14:textId="77777777" w:rsidR="00E23A7E" w:rsidRPr="00F34789" w:rsidRDefault="00E23A7E" w:rsidP="00274FEC">
      <w:pPr>
        <w:jc w:val="both"/>
        <w:rPr>
          <w:b/>
          <w:sz w:val="22"/>
          <w:szCs w:val="22"/>
        </w:rPr>
      </w:pPr>
    </w:p>
    <w:tbl>
      <w:tblPr>
        <w:tblStyle w:val="TableGrid"/>
        <w:tblW w:w="14742" w:type="dxa"/>
        <w:tblInd w:w="-5" w:type="dxa"/>
        <w:tblLayout w:type="fixed"/>
        <w:tblLook w:val="04A0" w:firstRow="1" w:lastRow="0" w:firstColumn="1" w:lastColumn="0" w:noHBand="0" w:noVBand="1"/>
      </w:tblPr>
      <w:tblGrid>
        <w:gridCol w:w="709"/>
        <w:gridCol w:w="4363"/>
        <w:gridCol w:w="2866"/>
        <w:gridCol w:w="709"/>
        <w:gridCol w:w="4510"/>
        <w:gridCol w:w="1585"/>
      </w:tblGrid>
      <w:tr w:rsidR="005E591D" w:rsidRPr="00522E9B" w14:paraId="32818BFE" w14:textId="77777777" w:rsidTr="005064D4">
        <w:tc>
          <w:tcPr>
            <w:tcW w:w="709" w:type="dxa"/>
            <w:tcBorders>
              <w:top w:val="single" w:sz="4" w:space="0" w:color="auto"/>
              <w:left w:val="single" w:sz="4" w:space="0" w:color="auto"/>
              <w:bottom w:val="single" w:sz="4" w:space="0" w:color="auto"/>
              <w:right w:val="nil"/>
            </w:tcBorders>
          </w:tcPr>
          <w:p w14:paraId="4FD68176" w14:textId="77777777" w:rsidR="00E23A7E" w:rsidRPr="00F34789" w:rsidRDefault="00E23A7E" w:rsidP="00102F08">
            <w:pPr>
              <w:jc w:val="center"/>
              <w:rPr>
                <w:b/>
                <w:sz w:val="22"/>
                <w:szCs w:val="22"/>
              </w:rPr>
            </w:pPr>
          </w:p>
        </w:tc>
        <w:tc>
          <w:tcPr>
            <w:tcW w:w="4363" w:type="dxa"/>
            <w:tcBorders>
              <w:top w:val="single" w:sz="4" w:space="0" w:color="auto"/>
              <w:left w:val="nil"/>
              <w:bottom w:val="single" w:sz="4" w:space="0" w:color="auto"/>
              <w:right w:val="nil"/>
            </w:tcBorders>
          </w:tcPr>
          <w:p w14:paraId="733175BD" w14:textId="77777777" w:rsidR="00E23A7E" w:rsidRPr="00F34789" w:rsidRDefault="00E23A7E" w:rsidP="00102F08">
            <w:pPr>
              <w:jc w:val="center"/>
              <w:rPr>
                <w:b/>
                <w:i/>
                <w:sz w:val="22"/>
                <w:szCs w:val="22"/>
              </w:rPr>
            </w:pPr>
          </w:p>
          <w:p w14:paraId="4B7EC6C0" w14:textId="77777777" w:rsidR="00E23A7E" w:rsidRPr="00F34789" w:rsidRDefault="00E23A7E" w:rsidP="00102F08">
            <w:pPr>
              <w:jc w:val="center"/>
              <w:rPr>
                <w:b/>
                <w:i/>
                <w:sz w:val="22"/>
                <w:szCs w:val="22"/>
              </w:rPr>
            </w:pPr>
            <w:r w:rsidRPr="00F34789">
              <w:rPr>
                <w:b/>
                <w:i/>
                <w:sz w:val="22"/>
                <w:szCs w:val="22"/>
              </w:rPr>
              <w:t>CLARIFICATION TABLE</w:t>
            </w:r>
            <w:r w:rsidR="00BA68B9" w:rsidRPr="00F34789">
              <w:rPr>
                <w:b/>
                <w:i/>
                <w:sz w:val="22"/>
                <w:szCs w:val="22"/>
              </w:rPr>
              <w:t xml:space="preserve"> no. </w:t>
            </w:r>
            <w:r w:rsidR="00710DE3" w:rsidRPr="00F34789">
              <w:rPr>
                <w:b/>
                <w:i/>
                <w:sz w:val="22"/>
                <w:szCs w:val="22"/>
              </w:rPr>
              <w:t>1</w:t>
            </w:r>
          </w:p>
          <w:p w14:paraId="599B8D96" w14:textId="77777777" w:rsidR="00E23A7E" w:rsidRPr="00F34789" w:rsidRDefault="00E23A7E" w:rsidP="00102F08">
            <w:pPr>
              <w:jc w:val="center"/>
              <w:rPr>
                <w:b/>
                <w:i/>
                <w:sz w:val="22"/>
                <w:szCs w:val="22"/>
              </w:rPr>
            </w:pPr>
          </w:p>
        </w:tc>
        <w:tc>
          <w:tcPr>
            <w:tcW w:w="2866" w:type="dxa"/>
            <w:tcBorders>
              <w:top w:val="single" w:sz="4" w:space="0" w:color="auto"/>
              <w:left w:val="nil"/>
              <w:bottom w:val="single" w:sz="4" w:space="0" w:color="auto"/>
              <w:right w:val="nil"/>
            </w:tcBorders>
          </w:tcPr>
          <w:p w14:paraId="3F93AB87" w14:textId="77777777" w:rsidR="00E23A7E" w:rsidRPr="00F34789" w:rsidRDefault="00E23A7E" w:rsidP="00102F08">
            <w:pPr>
              <w:jc w:val="center"/>
              <w:rPr>
                <w:b/>
                <w:sz w:val="22"/>
                <w:szCs w:val="22"/>
              </w:rPr>
            </w:pPr>
          </w:p>
          <w:p w14:paraId="1F28336F" w14:textId="77777777" w:rsidR="00E23A7E" w:rsidRPr="00F34789" w:rsidRDefault="00E23A7E" w:rsidP="00102F08">
            <w:pPr>
              <w:jc w:val="center"/>
              <w:rPr>
                <w:b/>
                <w:sz w:val="22"/>
                <w:szCs w:val="22"/>
              </w:rPr>
            </w:pPr>
          </w:p>
        </w:tc>
        <w:tc>
          <w:tcPr>
            <w:tcW w:w="709" w:type="dxa"/>
            <w:tcBorders>
              <w:top w:val="single" w:sz="4" w:space="0" w:color="auto"/>
              <w:left w:val="nil"/>
              <w:bottom w:val="single" w:sz="4" w:space="0" w:color="auto"/>
              <w:right w:val="nil"/>
            </w:tcBorders>
          </w:tcPr>
          <w:p w14:paraId="6449F78C" w14:textId="77777777" w:rsidR="00E23A7E" w:rsidRPr="00F34789" w:rsidRDefault="00E23A7E" w:rsidP="00102F08">
            <w:pPr>
              <w:jc w:val="center"/>
              <w:rPr>
                <w:b/>
                <w:sz w:val="22"/>
                <w:szCs w:val="22"/>
              </w:rPr>
            </w:pPr>
          </w:p>
        </w:tc>
        <w:tc>
          <w:tcPr>
            <w:tcW w:w="4510" w:type="dxa"/>
            <w:tcBorders>
              <w:top w:val="single" w:sz="4" w:space="0" w:color="auto"/>
              <w:left w:val="nil"/>
              <w:bottom w:val="single" w:sz="4" w:space="0" w:color="auto"/>
              <w:right w:val="nil"/>
            </w:tcBorders>
          </w:tcPr>
          <w:p w14:paraId="04AAA7FB" w14:textId="77777777" w:rsidR="00E23A7E" w:rsidRPr="00F34789" w:rsidRDefault="00E23A7E" w:rsidP="00102F08">
            <w:pPr>
              <w:jc w:val="center"/>
              <w:rPr>
                <w:b/>
                <w:sz w:val="22"/>
                <w:szCs w:val="22"/>
              </w:rPr>
            </w:pPr>
          </w:p>
        </w:tc>
        <w:tc>
          <w:tcPr>
            <w:tcW w:w="1585" w:type="dxa"/>
            <w:tcBorders>
              <w:top w:val="single" w:sz="4" w:space="0" w:color="auto"/>
              <w:left w:val="nil"/>
              <w:bottom w:val="single" w:sz="4" w:space="0" w:color="auto"/>
              <w:right w:val="single" w:sz="4" w:space="0" w:color="auto"/>
            </w:tcBorders>
          </w:tcPr>
          <w:p w14:paraId="21FAEDCD" w14:textId="77777777" w:rsidR="00E23A7E" w:rsidRPr="00F34789" w:rsidRDefault="00E23A7E" w:rsidP="00102F08">
            <w:pPr>
              <w:jc w:val="center"/>
              <w:rPr>
                <w:b/>
                <w:sz w:val="22"/>
                <w:szCs w:val="22"/>
              </w:rPr>
            </w:pPr>
          </w:p>
        </w:tc>
      </w:tr>
      <w:tr w:rsidR="005E591D" w:rsidRPr="00522E9B" w14:paraId="1143CA3F" w14:textId="77777777" w:rsidTr="005064D4">
        <w:tc>
          <w:tcPr>
            <w:tcW w:w="709" w:type="dxa"/>
            <w:tcBorders>
              <w:top w:val="single" w:sz="4" w:space="0" w:color="auto"/>
              <w:bottom w:val="single" w:sz="4" w:space="0" w:color="auto"/>
            </w:tcBorders>
          </w:tcPr>
          <w:p w14:paraId="2EE463CB" w14:textId="77777777" w:rsidR="00E23A7E" w:rsidRPr="00F34789" w:rsidRDefault="00E23A7E" w:rsidP="00102F08">
            <w:pPr>
              <w:rPr>
                <w:b/>
                <w:sz w:val="22"/>
                <w:szCs w:val="22"/>
              </w:rPr>
            </w:pPr>
            <w:r w:rsidRPr="00F34789">
              <w:rPr>
                <w:b/>
                <w:sz w:val="22"/>
                <w:szCs w:val="22"/>
              </w:rPr>
              <w:t>No. of Question</w:t>
            </w:r>
          </w:p>
        </w:tc>
        <w:tc>
          <w:tcPr>
            <w:tcW w:w="4363" w:type="dxa"/>
            <w:tcBorders>
              <w:top w:val="single" w:sz="4" w:space="0" w:color="auto"/>
              <w:bottom w:val="single" w:sz="4" w:space="0" w:color="auto"/>
            </w:tcBorders>
          </w:tcPr>
          <w:p w14:paraId="0AD53865" w14:textId="77777777" w:rsidR="00E23A7E" w:rsidRPr="00522E9B" w:rsidRDefault="00E23A7E" w:rsidP="00102F08">
            <w:pPr>
              <w:rPr>
                <w:b/>
                <w:sz w:val="22"/>
                <w:szCs w:val="22"/>
              </w:rPr>
            </w:pPr>
            <w:r w:rsidRPr="00522E9B">
              <w:rPr>
                <w:b/>
                <w:sz w:val="22"/>
                <w:szCs w:val="22"/>
              </w:rPr>
              <w:t>Question</w:t>
            </w:r>
          </w:p>
        </w:tc>
        <w:tc>
          <w:tcPr>
            <w:tcW w:w="2866" w:type="dxa"/>
            <w:tcBorders>
              <w:top w:val="single" w:sz="4" w:space="0" w:color="auto"/>
              <w:bottom w:val="single" w:sz="4" w:space="0" w:color="auto"/>
            </w:tcBorders>
          </w:tcPr>
          <w:p w14:paraId="30E11F68" w14:textId="77777777" w:rsidR="00E23A7E" w:rsidRPr="00522E9B" w:rsidRDefault="00E23A7E" w:rsidP="00A772E2">
            <w:pPr>
              <w:rPr>
                <w:b/>
                <w:sz w:val="22"/>
                <w:szCs w:val="22"/>
              </w:rPr>
            </w:pPr>
            <w:r w:rsidRPr="00522E9B">
              <w:rPr>
                <w:b/>
                <w:sz w:val="22"/>
                <w:szCs w:val="22"/>
              </w:rPr>
              <w:t xml:space="preserve">Reference in the </w:t>
            </w:r>
            <w:r w:rsidR="009C7074" w:rsidRPr="00522E9B">
              <w:rPr>
                <w:b/>
                <w:sz w:val="22"/>
                <w:szCs w:val="22"/>
              </w:rPr>
              <w:t>REOI/TOR</w:t>
            </w:r>
          </w:p>
        </w:tc>
        <w:tc>
          <w:tcPr>
            <w:tcW w:w="709" w:type="dxa"/>
            <w:tcBorders>
              <w:top w:val="single" w:sz="4" w:space="0" w:color="auto"/>
              <w:bottom w:val="single" w:sz="4" w:space="0" w:color="auto"/>
            </w:tcBorders>
          </w:tcPr>
          <w:p w14:paraId="477EB2C5" w14:textId="77777777" w:rsidR="00E23A7E" w:rsidRPr="00522E9B" w:rsidRDefault="00E23A7E" w:rsidP="00102F08">
            <w:pPr>
              <w:rPr>
                <w:b/>
                <w:sz w:val="22"/>
                <w:szCs w:val="22"/>
              </w:rPr>
            </w:pPr>
            <w:r w:rsidRPr="00522E9B">
              <w:rPr>
                <w:b/>
                <w:sz w:val="22"/>
                <w:szCs w:val="22"/>
              </w:rPr>
              <w:t>No. of Ans</w:t>
            </w:r>
            <w:r w:rsidR="005064D4" w:rsidRPr="00522E9B">
              <w:rPr>
                <w:b/>
                <w:sz w:val="22"/>
                <w:szCs w:val="22"/>
              </w:rPr>
              <w:t xml:space="preserve"> </w:t>
            </w:r>
            <w:r w:rsidRPr="00522E9B">
              <w:rPr>
                <w:b/>
                <w:sz w:val="22"/>
                <w:szCs w:val="22"/>
              </w:rPr>
              <w:t>wer</w:t>
            </w:r>
          </w:p>
        </w:tc>
        <w:tc>
          <w:tcPr>
            <w:tcW w:w="4510" w:type="dxa"/>
            <w:tcBorders>
              <w:top w:val="single" w:sz="4" w:space="0" w:color="auto"/>
              <w:bottom w:val="single" w:sz="4" w:space="0" w:color="auto"/>
            </w:tcBorders>
          </w:tcPr>
          <w:p w14:paraId="629D0F2C" w14:textId="77777777" w:rsidR="00E23A7E" w:rsidRPr="00522E9B" w:rsidRDefault="00E23A7E" w:rsidP="00102F08">
            <w:pPr>
              <w:rPr>
                <w:b/>
                <w:sz w:val="22"/>
                <w:szCs w:val="22"/>
              </w:rPr>
            </w:pPr>
            <w:r w:rsidRPr="00522E9B">
              <w:rPr>
                <w:b/>
                <w:sz w:val="22"/>
                <w:szCs w:val="22"/>
              </w:rPr>
              <w:t>Answer</w:t>
            </w:r>
          </w:p>
        </w:tc>
        <w:tc>
          <w:tcPr>
            <w:tcW w:w="1585" w:type="dxa"/>
            <w:tcBorders>
              <w:top w:val="single" w:sz="4" w:space="0" w:color="auto"/>
              <w:bottom w:val="single" w:sz="4" w:space="0" w:color="auto"/>
            </w:tcBorders>
          </w:tcPr>
          <w:p w14:paraId="3E5C027F" w14:textId="77777777" w:rsidR="00E23A7E" w:rsidRPr="00522E9B" w:rsidRDefault="00E23A7E" w:rsidP="00102F08">
            <w:pPr>
              <w:rPr>
                <w:b/>
                <w:sz w:val="22"/>
                <w:szCs w:val="22"/>
              </w:rPr>
            </w:pPr>
            <w:r w:rsidRPr="00522E9B">
              <w:rPr>
                <w:b/>
                <w:sz w:val="22"/>
                <w:szCs w:val="22"/>
              </w:rPr>
              <w:t>Clarification or Amendment</w:t>
            </w:r>
          </w:p>
          <w:p w14:paraId="6AD8911C" w14:textId="77777777" w:rsidR="00E23A7E" w:rsidRPr="00522E9B" w:rsidRDefault="00E23A7E" w:rsidP="00102F08">
            <w:pPr>
              <w:rPr>
                <w:b/>
                <w:sz w:val="22"/>
                <w:szCs w:val="22"/>
              </w:rPr>
            </w:pPr>
          </w:p>
        </w:tc>
      </w:tr>
      <w:tr w:rsidR="005064D4" w:rsidRPr="00522E9B" w14:paraId="783E4C59" w14:textId="77777777" w:rsidTr="005064D4">
        <w:tc>
          <w:tcPr>
            <w:tcW w:w="709" w:type="dxa"/>
            <w:tcBorders>
              <w:top w:val="single" w:sz="4" w:space="0" w:color="auto"/>
              <w:bottom w:val="single" w:sz="4" w:space="0" w:color="auto"/>
            </w:tcBorders>
          </w:tcPr>
          <w:p w14:paraId="70B29C17" w14:textId="77777777" w:rsidR="005064D4" w:rsidRPr="00F34789" w:rsidRDefault="005064D4" w:rsidP="00102F08">
            <w:pPr>
              <w:rPr>
                <w:sz w:val="22"/>
                <w:szCs w:val="22"/>
              </w:rPr>
            </w:pPr>
            <w:r w:rsidRPr="00F34789">
              <w:rPr>
                <w:sz w:val="22"/>
                <w:szCs w:val="22"/>
              </w:rPr>
              <w:t>1</w:t>
            </w:r>
          </w:p>
        </w:tc>
        <w:tc>
          <w:tcPr>
            <w:tcW w:w="4363" w:type="dxa"/>
            <w:tcBorders>
              <w:top w:val="single" w:sz="4" w:space="0" w:color="auto"/>
              <w:bottom w:val="single" w:sz="4" w:space="0" w:color="auto"/>
            </w:tcBorders>
          </w:tcPr>
          <w:p w14:paraId="0F1B09F5" w14:textId="77777777" w:rsidR="00AD5C4F" w:rsidRPr="00522E9B" w:rsidRDefault="00AD5C4F" w:rsidP="00AD5C4F">
            <w:pPr>
              <w:jc w:val="both"/>
              <w:rPr>
                <w:sz w:val="22"/>
                <w:szCs w:val="22"/>
              </w:rPr>
            </w:pPr>
            <w:r w:rsidRPr="00522E9B">
              <w:rPr>
                <w:sz w:val="22"/>
                <w:szCs w:val="22"/>
              </w:rPr>
              <w:t>Our company is following this opportunity and following the instructions to contact you for any clarification, we kindly address those couple of questions:</w:t>
            </w:r>
          </w:p>
          <w:p w14:paraId="1B59A930" w14:textId="77777777" w:rsidR="00AD5C4F" w:rsidRPr="00522E9B" w:rsidRDefault="00AD5C4F" w:rsidP="00AD5C4F">
            <w:pPr>
              <w:jc w:val="both"/>
              <w:rPr>
                <w:sz w:val="22"/>
                <w:szCs w:val="22"/>
              </w:rPr>
            </w:pPr>
            <w:r w:rsidRPr="00522E9B">
              <w:rPr>
                <w:sz w:val="22"/>
                <w:szCs w:val="22"/>
              </w:rPr>
              <w:t>1.</w:t>
            </w:r>
            <w:r w:rsidRPr="00522E9B">
              <w:rPr>
                <w:sz w:val="22"/>
                <w:szCs w:val="22"/>
              </w:rPr>
              <w:tab/>
              <w:t xml:space="preserve">We are in contact with some local potential partners who have already done design of local roads for Municipalities via World Bank contracts. In this regard, we were </w:t>
            </w:r>
            <w:r w:rsidRPr="00522E9B">
              <w:rPr>
                <w:sz w:val="22"/>
                <w:szCs w:val="22"/>
              </w:rPr>
              <w:lastRenderedPageBreak/>
              <w:t xml:space="preserve">wondering if such companies are eligible or present a conflict of interest to be our partner. Can you kindly clarify? </w:t>
            </w:r>
          </w:p>
          <w:p w14:paraId="59BC5E38" w14:textId="77777777" w:rsidR="00AD5C4F" w:rsidRPr="00522E9B" w:rsidRDefault="00AD5C4F" w:rsidP="00AD5C4F">
            <w:pPr>
              <w:jc w:val="both"/>
              <w:rPr>
                <w:sz w:val="22"/>
                <w:szCs w:val="22"/>
              </w:rPr>
            </w:pPr>
            <w:r w:rsidRPr="00522E9B">
              <w:rPr>
                <w:sz w:val="22"/>
                <w:szCs w:val="22"/>
              </w:rPr>
              <w:t>2.</w:t>
            </w:r>
            <w:r w:rsidRPr="00522E9B">
              <w:rPr>
                <w:sz w:val="22"/>
                <w:szCs w:val="22"/>
              </w:rPr>
              <w:tab/>
              <w:t>Due to our previous experience, tenders in Macedonia usually request for engineering companies to have license A for designing and/or supervision of such project. Are you requesting the same for this tender .</w:t>
            </w:r>
          </w:p>
          <w:p w14:paraId="2A7764A2" w14:textId="77777777" w:rsidR="00AD5C4F" w:rsidRPr="00522E9B" w:rsidRDefault="00AD5C4F" w:rsidP="00AD5C4F">
            <w:pPr>
              <w:jc w:val="both"/>
              <w:rPr>
                <w:sz w:val="22"/>
                <w:szCs w:val="22"/>
              </w:rPr>
            </w:pPr>
            <w:r w:rsidRPr="00522E9B">
              <w:rPr>
                <w:sz w:val="22"/>
                <w:szCs w:val="22"/>
              </w:rPr>
              <w:t>3.</w:t>
            </w:r>
            <w:r w:rsidRPr="00522E9B">
              <w:rPr>
                <w:sz w:val="22"/>
                <w:szCs w:val="22"/>
              </w:rPr>
              <w:tab/>
              <w:t>This tender LRCP-9034-MK–REoI-A.1.1.4 seems quite similar to another tender published just on Macedonian language LRCP-9034-MK–REoI-A.1.1.1. (Technical advisor to develop multi annual investment and maintenance program - Pipeline of municipal projects, and training to the municipal staff on sustainable multi annual infrastructure projects planning for investment and maintenance).</w:t>
            </w:r>
          </w:p>
          <w:p w14:paraId="415C6FF8" w14:textId="77777777" w:rsidR="00AD5C4F" w:rsidRPr="00522E9B" w:rsidRDefault="00AD5C4F" w:rsidP="00AD5C4F">
            <w:pPr>
              <w:jc w:val="both"/>
              <w:rPr>
                <w:sz w:val="22"/>
                <w:szCs w:val="22"/>
              </w:rPr>
            </w:pPr>
            <w:r w:rsidRPr="00522E9B">
              <w:rPr>
                <w:sz w:val="22"/>
                <w:szCs w:val="22"/>
              </w:rPr>
              <w:t>a.</w:t>
            </w:r>
            <w:r w:rsidRPr="00522E9B">
              <w:rPr>
                <w:sz w:val="22"/>
                <w:szCs w:val="22"/>
              </w:rPr>
              <w:tab/>
              <w:t xml:space="preserve">Can you please clarify differences between both projects. </w:t>
            </w:r>
          </w:p>
          <w:p w14:paraId="12406420" w14:textId="77777777" w:rsidR="005064D4" w:rsidRPr="00522E9B" w:rsidRDefault="00AD5C4F" w:rsidP="00AD5C4F">
            <w:pPr>
              <w:jc w:val="both"/>
              <w:rPr>
                <w:sz w:val="22"/>
                <w:szCs w:val="22"/>
              </w:rPr>
            </w:pPr>
            <w:r w:rsidRPr="00522E9B">
              <w:rPr>
                <w:sz w:val="22"/>
                <w:szCs w:val="22"/>
              </w:rPr>
              <w:t>b.</w:t>
            </w:r>
            <w:r w:rsidRPr="00522E9B">
              <w:rPr>
                <w:sz w:val="22"/>
                <w:szCs w:val="22"/>
              </w:rPr>
              <w:tab/>
              <w:t>Being just published in Macedonian, are you considering that one to b</w:t>
            </w:r>
            <w:r w:rsidR="00A42E06" w:rsidRPr="00522E9B">
              <w:rPr>
                <w:sz w:val="22"/>
                <w:szCs w:val="22"/>
              </w:rPr>
              <w:t>e performed by local companies.</w:t>
            </w:r>
          </w:p>
          <w:p w14:paraId="4B4DC9BC" w14:textId="77777777" w:rsidR="00AD5C4F" w:rsidRPr="00522E9B" w:rsidRDefault="00AD5C4F" w:rsidP="00AD5C4F">
            <w:pPr>
              <w:jc w:val="both"/>
              <w:rPr>
                <w:sz w:val="22"/>
                <w:szCs w:val="22"/>
              </w:rPr>
            </w:pPr>
          </w:p>
        </w:tc>
        <w:tc>
          <w:tcPr>
            <w:tcW w:w="2866" w:type="dxa"/>
            <w:tcBorders>
              <w:top w:val="single" w:sz="4" w:space="0" w:color="auto"/>
              <w:bottom w:val="single" w:sz="4" w:space="0" w:color="auto"/>
            </w:tcBorders>
          </w:tcPr>
          <w:p w14:paraId="02410E49" w14:textId="77777777" w:rsidR="009C7074" w:rsidRPr="00522E9B" w:rsidRDefault="009C7074" w:rsidP="009C7074">
            <w:pPr>
              <w:rPr>
                <w:sz w:val="22"/>
                <w:szCs w:val="22"/>
              </w:rPr>
            </w:pPr>
            <w:r w:rsidRPr="00522E9B">
              <w:rPr>
                <w:sz w:val="22"/>
                <w:szCs w:val="22"/>
              </w:rPr>
              <w:lastRenderedPageBreak/>
              <w:t>REOI - Shortlisting selection criteria.</w:t>
            </w:r>
          </w:p>
          <w:p w14:paraId="14CDC9F5" w14:textId="77777777" w:rsidR="009C7074" w:rsidRPr="00522E9B" w:rsidRDefault="009C7074" w:rsidP="009C7074">
            <w:pPr>
              <w:rPr>
                <w:sz w:val="22"/>
                <w:szCs w:val="22"/>
              </w:rPr>
            </w:pPr>
            <w:r w:rsidRPr="00522E9B">
              <w:rPr>
                <w:sz w:val="22"/>
                <w:szCs w:val="22"/>
              </w:rPr>
              <w:t>TOR - Item 5. Company profile and qualification criteria</w:t>
            </w:r>
          </w:p>
        </w:tc>
        <w:tc>
          <w:tcPr>
            <w:tcW w:w="709" w:type="dxa"/>
            <w:tcBorders>
              <w:top w:val="single" w:sz="4" w:space="0" w:color="auto"/>
              <w:bottom w:val="single" w:sz="4" w:space="0" w:color="auto"/>
            </w:tcBorders>
          </w:tcPr>
          <w:p w14:paraId="35C981C4" w14:textId="04C65116" w:rsidR="005064D4" w:rsidRPr="00522E9B" w:rsidRDefault="00547C57" w:rsidP="00102F08">
            <w:pPr>
              <w:rPr>
                <w:sz w:val="22"/>
                <w:szCs w:val="22"/>
              </w:rPr>
            </w:pPr>
            <w:r w:rsidRPr="00522E9B">
              <w:rPr>
                <w:sz w:val="22"/>
                <w:szCs w:val="22"/>
              </w:rPr>
              <w:t>1</w:t>
            </w:r>
          </w:p>
        </w:tc>
        <w:tc>
          <w:tcPr>
            <w:tcW w:w="4510" w:type="dxa"/>
            <w:tcBorders>
              <w:top w:val="single" w:sz="4" w:space="0" w:color="auto"/>
              <w:bottom w:val="single" w:sz="4" w:space="0" w:color="auto"/>
            </w:tcBorders>
          </w:tcPr>
          <w:p w14:paraId="0E840ACE" w14:textId="2ADEE917" w:rsidR="009C7074" w:rsidRPr="00522E9B" w:rsidRDefault="00AA2F32" w:rsidP="00C90E46">
            <w:pPr>
              <w:rPr>
                <w:b/>
                <w:sz w:val="22"/>
                <w:szCs w:val="22"/>
              </w:rPr>
            </w:pPr>
            <w:r w:rsidRPr="00522E9B">
              <w:rPr>
                <w:b/>
                <w:sz w:val="22"/>
                <w:szCs w:val="22"/>
                <w:lang w:val="en-US"/>
              </w:rPr>
              <w:t>Please take into consideration the following</w:t>
            </w:r>
            <w:r w:rsidR="009C7074" w:rsidRPr="00522E9B">
              <w:rPr>
                <w:b/>
                <w:sz w:val="22"/>
                <w:szCs w:val="22"/>
              </w:rPr>
              <w:t>:</w:t>
            </w:r>
          </w:p>
          <w:p w14:paraId="7A9F4910" w14:textId="77777777" w:rsidR="00B46E4F" w:rsidRPr="00522E9B" w:rsidRDefault="00B46E4F" w:rsidP="00AD5C4F">
            <w:pPr>
              <w:rPr>
                <w:b/>
                <w:sz w:val="22"/>
                <w:szCs w:val="22"/>
              </w:rPr>
            </w:pPr>
          </w:p>
          <w:p w14:paraId="184F6B44" w14:textId="5BAFA8E6" w:rsidR="00AA2F32" w:rsidRPr="00522E9B" w:rsidRDefault="00143670" w:rsidP="00547C57">
            <w:pPr>
              <w:pStyle w:val="ListParagraph"/>
              <w:numPr>
                <w:ilvl w:val="0"/>
                <w:numId w:val="5"/>
              </w:numPr>
              <w:jc w:val="both"/>
              <w:rPr>
                <w:sz w:val="22"/>
                <w:szCs w:val="22"/>
              </w:rPr>
            </w:pPr>
            <w:r w:rsidRPr="00522E9B">
              <w:rPr>
                <w:sz w:val="22"/>
                <w:szCs w:val="22"/>
              </w:rPr>
              <w:t xml:space="preserve">Potential conflict of interest </w:t>
            </w:r>
            <w:r w:rsidR="00AA2F32" w:rsidRPr="00522E9B">
              <w:rPr>
                <w:sz w:val="22"/>
                <w:szCs w:val="22"/>
              </w:rPr>
              <w:t>may occur  un</w:t>
            </w:r>
            <w:r w:rsidR="00522E9B">
              <w:rPr>
                <w:sz w:val="22"/>
                <w:szCs w:val="22"/>
              </w:rPr>
              <w:t>d</w:t>
            </w:r>
            <w:r w:rsidR="00AA2F32" w:rsidRPr="00522E9B">
              <w:rPr>
                <w:sz w:val="22"/>
                <w:szCs w:val="22"/>
              </w:rPr>
              <w:t>er the</w:t>
            </w:r>
            <w:r w:rsidR="00657628" w:rsidRPr="00522E9B">
              <w:rPr>
                <w:sz w:val="22"/>
                <w:szCs w:val="22"/>
              </w:rPr>
              <w:t xml:space="preserve"> Task.1</w:t>
            </w:r>
            <w:r w:rsidR="00522E9B">
              <w:rPr>
                <w:sz w:val="22"/>
                <w:szCs w:val="22"/>
              </w:rPr>
              <w:t>.</w:t>
            </w:r>
            <w:r w:rsidRPr="00522E9B">
              <w:rPr>
                <w:sz w:val="22"/>
                <w:szCs w:val="22"/>
              </w:rPr>
              <w:t xml:space="preserve"> </w:t>
            </w:r>
            <w:r w:rsidR="00657628" w:rsidRPr="00522E9B">
              <w:rPr>
                <w:sz w:val="22"/>
                <w:szCs w:val="22"/>
              </w:rPr>
              <w:t>Pr</w:t>
            </w:r>
            <w:r w:rsidR="008E5684" w:rsidRPr="00522E9B">
              <w:rPr>
                <w:sz w:val="22"/>
                <w:szCs w:val="22"/>
              </w:rPr>
              <w:t xml:space="preserve">oject Management and </w:t>
            </w:r>
            <w:r w:rsidR="00657628" w:rsidRPr="00522E9B">
              <w:rPr>
                <w:sz w:val="22"/>
                <w:szCs w:val="22"/>
              </w:rPr>
              <w:t>Task 2. Institutional Strengthening –</w:t>
            </w:r>
            <w:r w:rsidR="008E09E5" w:rsidRPr="00522E9B">
              <w:rPr>
                <w:sz w:val="22"/>
                <w:szCs w:val="22"/>
              </w:rPr>
              <w:t xml:space="preserve"> Engine</w:t>
            </w:r>
            <w:r w:rsidR="00657628" w:rsidRPr="00522E9B">
              <w:rPr>
                <w:sz w:val="22"/>
                <w:szCs w:val="22"/>
              </w:rPr>
              <w:t>ering.</w:t>
            </w:r>
            <w:r w:rsidR="00FA2528" w:rsidRPr="00522E9B">
              <w:rPr>
                <w:sz w:val="22"/>
                <w:szCs w:val="22"/>
              </w:rPr>
              <w:t xml:space="preserve"> </w:t>
            </w:r>
          </w:p>
          <w:p w14:paraId="718D7C78" w14:textId="77777777" w:rsidR="00042453" w:rsidRDefault="00FA2528" w:rsidP="00547C57">
            <w:pPr>
              <w:pStyle w:val="ListParagraph"/>
              <w:jc w:val="both"/>
            </w:pPr>
            <w:r w:rsidRPr="00522E9B">
              <w:rPr>
                <w:sz w:val="22"/>
                <w:szCs w:val="22"/>
              </w:rPr>
              <w:t xml:space="preserve">Conflict of interest </w:t>
            </w:r>
            <w:r w:rsidR="00AA2F32" w:rsidRPr="00522E9B">
              <w:rPr>
                <w:sz w:val="22"/>
                <w:szCs w:val="22"/>
              </w:rPr>
              <w:t>may occure in case the Bidder (single entity/JV</w:t>
            </w:r>
            <w:r w:rsidR="00522E9B">
              <w:rPr>
                <w:sz w:val="22"/>
                <w:szCs w:val="22"/>
              </w:rPr>
              <w:t>/K</w:t>
            </w:r>
            <w:r w:rsidR="00AA2F32" w:rsidRPr="00522E9B">
              <w:rPr>
                <w:sz w:val="22"/>
                <w:szCs w:val="22"/>
              </w:rPr>
              <w:t xml:space="preserve">ey expert) </w:t>
            </w:r>
            <w:r w:rsidR="00AA2F32" w:rsidRPr="00522E9B">
              <w:rPr>
                <w:sz w:val="22"/>
                <w:szCs w:val="22"/>
              </w:rPr>
              <w:lastRenderedPageBreak/>
              <w:t>has to p</w:t>
            </w:r>
            <w:r w:rsidR="00ED6910" w:rsidRPr="00522E9B">
              <w:rPr>
                <w:sz w:val="22"/>
                <w:szCs w:val="22"/>
              </w:rPr>
              <w:t>e</w:t>
            </w:r>
            <w:r w:rsidR="00AA2F32" w:rsidRPr="00522E9B">
              <w:rPr>
                <w:sz w:val="22"/>
                <w:szCs w:val="22"/>
              </w:rPr>
              <w:t xml:space="preserve">rform monitoring and evaluation (subject of Tasks 1 and Task 2) </w:t>
            </w:r>
            <w:r w:rsidR="00CB44EC" w:rsidRPr="00522E9B">
              <w:rPr>
                <w:sz w:val="22"/>
                <w:szCs w:val="22"/>
              </w:rPr>
              <w:t xml:space="preserve">on the design or design review </w:t>
            </w:r>
            <w:r w:rsidR="00AA2F32" w:rsidRPr="00522E9B">
              <w:rPr>
                <w:sz w:val="22"/>
                <w:szCs w:val="22"/>
              </w:rPr>
              <w:t xml:space="preserve">prepared </w:t>
            </w:r>
            <w:r w:rsidR="00CB44EC" w:rsidRPr="00522E9B">
              <w:rPr>
                <w:sz w:val="22"/>
                <w:szCs w:val="22"/>
              </w:rPr>
              <w:t>by the same single entity/JV/</w:t>
            </w:r>
            <w:r w:rsidR="00522E9B">
              <w:rPr>
                <w:sz w:val="22"/>
                <w:szCs w:val="22"/>
              </w:rPr>
              <w:t>K</w:t>
            </w:r>
            <w:r w:rsidR="00CB44EC" w:rsidRPr="00522E9B">
              <w:rPr>
                <w:sz w:val="22"/>
                <w:szCs w:val="22"/>
              </w:rPr>
              <w:t>ey expert</w:t>
            </w:r>
            <w:r w:rsidRPr="00522E9B">
              <w:rPr>
                <w:sz w:val="22"/>
                <w:szCs w:val="22"/>
              </w:rPr>
              <w:t>.</w:t>
            </w:r>
          </w:p>
          <w:p w14:paraId="4BC2EEE9" w14:textId="5E5D4429" w:rsidR="00A65E18" w:rsidRDefault="00042453" w:rsidP="00547C57">
            <w:pPr>
              <w:pStyle w:val="ListParagraph"/>
              <w:jc w:val="both"/>
              <w:rPr>
                <w:sz w:val="22"/>
                <w:szCs w:val="22"/>
              </w:rPr>
            </w:pPr>
            <w:r w:rsidRPr="00042453">
              <w:rPr>
                <w:sz w:val="22"/>
                <w:szCs w:val="22"/>
              </w:rPr>
              <w:t>Ple</w:t>
            </w:r>
            <w:r>
              <w:rPr>
                <w:sz w:val="22"/>
                <w:szCs w:val="22"/>
              </w:rPr>
              <w:t>ase refer to par</w:t>
            </w:r>
            <w:r w:rsidR="00416300">
              <w:rPr>
                <w:sz w:val="22"/>
                <w:szCs w:val="22"/>
              </w:rPr>
              <w:t>agraph</w:t>
            </w:r>
            <w:r>
              <w:rPr>
                <w:sz w:val="22"/>
                <w:szCs w:val="22"/>
              </w:rPr>
              <w:t xml:space="preserve"> 3.16 and 3.17 „Conflict of Interest“</w:t>
            </w:r>
            <w:r w:rsidRPr="00042453">
              <w:rPr>
                <w:sz w:val="22"/>
                <w:szCs w:val="22"/>
              </w:rPr>
              <w:t xml:space="preserve"> and par</w:t>
            </w:r>
            <w:r w:rsidR="00416300">
              <w:rPr>
                <w:sz w:val="22"/>
                <w:szCs w:val="22"/>
              </w:rPr>
              <w:t>aragraph</w:t>
            </w:r>
            <w:r w:rsidR="00135E45">
              <w:rPr>
                <w:sz w:val="22"/>
                <w:szCs w:val="22"/>
              </w:rPr>
              <w:t xml:space="preserve"> </w:t>
            </w:r>
            <w:r w:rsidRPr="00042453">
              <w:rPr>
                <w:sz w:val="22"/>
                <w:szCs w:val="22"/>
              </w:rPr>
              <w:t>3.18</w:t>
            </w:r>
            <w:r>
              <w:rPr>
                <w:sz w:val="22"/>
                <w:szCs w:val="22"/>
              </w:rPr>
              <w:t xml:space="preserve"> „Unfair Competitive Advantage“</w:t>
            </w:r>
            <w:r w:rsidR="00653426">
              <w:t xml:space="preserve"> </w:t>
            </w:r>
            <w:r w:rsidR="00653426" w:rsidRPr="00653426">
              <w:rPr>
                <w:sz w:val="22"/>
                <w:szCs w:val="22"/>
              </w:rPr>
              <w:t>of the World Bank’s “Procurement Regulations for IPF Borrowers” dated July 2016, revised November 2017 and August 2018 (“Procurement Regulations”)</w:t>
            </w:r>
            <w:r w:rsidR="00653426">
              <w:rPr>
                <w:sz w:val="22"/>
                <w:szCs w:val="22"/>
              </w:rPr>
              <w:t>,</w:t>
            </w:r>
            <w:hyperlink r:id="rId8" w:history="1">
              <w:r w:rsidRPr="008B1EE5">
                <w:rPr>
                  <w:rStyle w:val="Hyperlink"/>
                  <w:sz w:val="22"/>
                  <w:szCs w:val="22"/>
                </w:rPr>
                <w:t>http://pubdocs.worldbank.org/en/178331533065871195/Procurement-Regulations.pdf</w:t>
              </w:r>
            </w:hyperlink>
            <w:bookmarkStart w:id="0" w:name="_GoBack"/>
            <w:bookmarkEnd w:id="0"/>
          </w:p>
          <w:p w14:paraId="652C8500" w14:textId="1CA818B8" w:rsidR="00ED6910" w:rsidRPr="00042453" w:rsidRDefault="00ED6910" w:rsidP="00042453">
            <w:pPr>
              <w:jc w:val="both"/>
              <w:rPr>
                <w:sz w:val="22"/>
                <w:szCs w:val="22"/>
              </w:rPr>
            </w:pPr>
          </w:p>
          <w:p w14:paraId="0BAD6934" w14:textId="3BCA12EA" w:rsidR="000808FC" w:rsidRPr="00522E9B" w:rsidRDefault="008E5684" w:rsidP="00A65E18">
            <w:pPr>
              <w:pStyle w:val="ListParagraph"/>
              <w:numPr>
                <w:ilvl w:val="0"/>
                <w:numId w:val="5"/>
              </w:numPr>
              <w:jc w:val="both"/>
              <w:rPr>
                <w:b/>
                <w:sz w:val="22"/>
                <w:szCs w:val="22"/>
              </w:rPr>
            </w:pPr>
            <w:r w:rsidRPr="00522E9B">
              <w:rPr>
                <w:rFonts w:eastAsia="Arial Unicode MS"/>
                <w:kern w:val="1"/>
                <w:sz w:val="22"/>
                <w:szCs w:val="22"/>
                <w:lang w:eastAsia="zh-CN" w:bidi="mk-MK"/>
              </w:rPr>
              <w:t xml:space="preserve">License </w:t>
            </w:r>
            <w:r w:rsidR="00A65E18" w:rsidRPr="00522E9B">
              <w:rPr>
                <w:rFonts w:eastAsia="Arial Unicode MS"/>
                <w:kern w:val="1"/>
                <w:sz w:val="22"/>
                <w:szCs w:val="22"/>
                <w:lang w:eastAsia="zh-CN" w:bidi="mk-MK"/>
              </w:rPr>
              <w:t xml:space="preserve">for </w:t>
            </w:r>
            <w:r w:rsidR="00830D4B" w:rsidRPr="00522E9B">
              <w:rPr>
                <w:sz w:val="22"/>
                <w:szCs w:val="22"/>
              </w:rPr>
              <w:t xml:space="preserve">designing and/or supervision of </w:t>
            </w:r>
            <w:r w:rsidR="00A65E18" w:rsidRPr="00522E9B">
              <w:rPr>
                <w:rFonts w:eastAsia="Arial Unicode MS"/>
                <w:kern w:val="1"/>
                <w:sz w:val="22"/>
                <w:szCs w:val="22"/>
                <w:lang w:eastAsia="zh-CN" w:bidi="mk-MK"/>
              </w:rPr>
              <w:t>buildings of the first</w:t>
            </w:r>
            <w:r w:rsidR="00830D4B" w:rsidRPr="00522E9B">
              <w:rPr>
                <w:rFonts w:eastAsia="Arial Unicode MS"/>
                <w:kern w:val="1"/>
                <w:sz w:val="22"/>
                <w:szCs w:val="22"/>
                <w:lang w:eastAsia="zh-CN" w:bidi="mk-MK"/>
              </w:rPr>
              <w:t>/second</w:t>
            </w:r>
            <w:r w:rsidR="00A65E18" w:rsidRPr="00522E9B">
              <w:rPr>
                <w:rFonts w:eastAsia="Arial Unicode MS"/>
                <w:kern w:val="1"/>
                <w:sz w:val="22"/>
                <w:szCs w:val="22"/>
                <w:lang w:eastAsia="zh-CN" w:bidi="mk-MK"/>
              </w:rPr>
              <w:t xml:space="preserve"> category issued by the Chamber of Authorized Architects of the Republic of North Macedonia or Certificate of a foreign legal entity</w:t>
            </w:r>
            <w:r w:rsidR="00830D4B" w:rsidRPr="00522E9B">
              <w:rPr>
                <w:rFonts w:eastAsia="Arial Unicode MS"/>
                <w:kern w:val="1"/>
                <w:sz w:val="22"/>
                <w:szCs w:val="22"/>
                <w:lang w:eastAsia="zh-CN" w:bidi="mk-MK"/>
              </w:rPr>
              <w:t xml:space="preserve"> </w:t>
            </w:r>
            <w:r w:rsidR="00830D4B" w:rsidRPr="00522E9B">
              <w:rPr>
                <w:rFonts w:eastAsia="Arial Unicode MS"/>
                <w:b/>
                <w:kern w:val="1"/>
                <w:sz w:val="22"/>
                <w:szCs w:val="22"/>
                <w:lang w:eastAsia="zh-CN" w:bidi="mk-MK"/>
              </w:rPr>
              <w:t>is not a requirement</w:t>
            </w:r>
            <w:r w:rsidR="00CB44EC" w:rsidRPr="00522E9B">
              <w:rPr>
                <w:sz w:val="22"/>
                <w:szCs w:val="22"/>
              </w:rPr>
              <w:t xml:space="preserve"> </w:t>
            </w:r>
            <w:r w:rsidR="00CB44EC" w:rsidRPr="00522E9B">
              <w:rPr>
                <w:b/>
                <w:sz w:val="22"/>
                <w:szCs w:val="22"/>
              </w:rPr>
              <w:t xml:space="preserve">for this </w:t>
            </w:r>
            <w:r w:rsidR="00522E9B">
              <w:rPr>
                <w:b/>
                <w:sz w:val="22"/>
                <w:szCs w:val="22"/>
              </w:rPr>
              <w:t>procedure</w:t>
            </w:r>
            <w:r w:rsidRPr="00522E9B">
              <w:rPr>
                <w:rFonts w:eastAsia="Arial Unicode MS"/>
                <w:kern w:val="1"/>
                <w:sz w:val="22"/>
                <w:szCs w:val="22"/>
                <w:lang w:eastAsia="zh-CN" w:bidi="mk-MK"/>
              </w:rPr>
              <w:t>.</w:t>
            </w:r>
          </w:p>
          <w:p w14:paraId="35643861" w14:textId="77777777" w:rsidR="008E5684" w:rsidRPr="00522E9B" w:rsidRDefault="008E5684" w:rsidP="008E5684">
            <w:pPr>
              <w:pStyle w:val="ListParagraph"/>
              <w:jc w:val="both"/>
              <w:rPr>
                <w:b/>
                <w:sz w:val="22"/>
                <w:szCs w:val="22"/>
              </w:rPr>
            </w:pPr>
          </w:p>
          <w:p w14:paraId="52524012" w14:textId="1C766F27" w:rsidR="00CB44EC" w:rsidRPr="00522E9B" w:rsidRDefault="00CB44EC" w:rsidP="00522E9B">
            <w:pPr>
              <w:pStyle w:val="ListParagraph"/>
              <w:numPr>
                <w:ilvl w:val="0"/>
                <w:numId w:val="5"/>
              </w:numPr>
              <w:jc w:val="both"/>
              <w:rPr>
                <w:b/>
                <w:sz w:val="22"/>
                <w:szCs w:val="22"/>
              </w:rPr>
            </w:pPr>
            <w:r w:rsidRPr="00522E9B">
              <w:rPr>
                <w:b/>
                <w:sz w:val="22"/>
                <w:szCs w:val="22"/>
              </w:rPr>
              <w:t xml:space="preserve">N/A. </w:t>
            </w:r>
            <w:r w:rsidRPr="00522E9B">
              <w:rPr>
                <w:sz w:val="22"/>
                <w:szCs w:val="22"/>
              </w:rPr>
              <w:t xml:space="preserve">The question referes to the </w:t>
            </w:r>
            <w:r w:rsidR="00522E9B">
              <w:rPr>
                <w:sz w:val="22"/>
                <w:szCs w:val="22"/>
              </w:rPr>
              <w:t xml:space="preserve">procedure </w:t>
            </w:r>
            <w:r w:rsidRPr="00522E9B">
              <w:rPr>
                <w:sz w:val="22"/>
                <w:szCs w:val="22"/>
              </w:rPr>
              <w:t>LRCP-9034-MK–REoI-A.1.1.1.(Technical advisor to develop multi annual investment and maintenance program - Pipeline of municipal projects, and training to the municipal staff on sustainable multi annual infrastructure projects planning for investment and maintenance).</w:t>
            </w:r>
          </w:p>
          <w:p w14:paraId="68E1B578" w14:textId="2539B8C7" w:rsidR="00547C57" w:rsidRPr="00522E9B" w:rsidRDefault="000808FC" w:rsidP="00F34789">
            <w:pPr>
              <w:pStyle w:val="ListParagraph"/>
              <w:jc w:val="both"/>
              <w:rPr>
                <w:b/>
                <w:sz w:val="22"/>
                <w:szCs w:val="22"/>
              </w:rPr>
            </w:pPr>
            <w:r w:rsidRPr="00522E9B">
              <w:rPr>
                <w:sz w:val="22"/>
                <w:szCs w:val="22"/>
              </w:rPr>
              <w:t xml:space="preserve">a) </w:t>
            </w:r>
            <w:r w:rsidR="00CB44EC" w:rsidRPr="00522E9B">
              <w:rPr>
                <w:sz w:val="22"/>
                <w:szCs w:val="22"/>
              </w:rPr>
              <w:t>N/A</w:t>
            </w:r>
            <w:r w:rsidR="00FA2528" w:rsidRPr="00522E9B">
              <w:rPr>
                <w:sz w:val="22"/>
                <w:szCs w:val="22"/>
              </w:rPr>
              <w:t>.</w:t>
            </w:r>
            <w:r w:rsidR="00547C57" w:rsidRPr="00522E9B">
              <w:rPr>
                <w:sz w:val="22"/>
                <w:szCs w:val="22"/>
              </w:rPr>
              <w:t xml:space="preserve"> (Please refer to </w:t>
            </w:r>
            <w:r w:rsidR="00F34789" w:rsidRPr="00522E9B">
              <w:rPr>
                <w:sz w:val="22"/>
                <w:szCs w:val="22"/>
              </w:rPr>
              <w:t xml:space="preserve">the detailed Terms of Reference published at the </w:t>
            </w:r>
            <w:r w:rsidR="00F34789" w:rsidRPr="00522E9B">
              <w:rPr>
                <w:sz w:val="22"/>
                <w:szCs w:val="22"/>
              </w:rPr>
              <w:lastRenderedPageBreak/>
              <w:t xml:space="preserve">website of the national electronic system for procurement: “ЕСЈН-Заеми/Донации/Грантови-Огласи од меѓународни институции” (https://www.e-nabavki.gov.mk) and from the website of the Ministry of Transport and Communications: http://mtc.gov.mk/javniOglasi.  </w:t>
            </w:r>
            <w:r w:rsidR="00547C57" w:rsidRPr="00522E9B">
              <w:rPr>
                <w:sz w:val="22"/>
                <w:szCs w:val="22"/>
              </w:rPr>
              <w:t>The deadline for submitting EoIs was October 13 2020.)</w:t>
            </w:r>
          </w:p>
          <w:p w14:paraId="16A9A71E" w14:textId="29B92E93" w:rsidR="000808FC" w:rsidRPr="00522E9B" w:rsidRDefault="000808FC" w:rsidP="00547C57">
            <w:pPr>
              <w:pStyle w:val="ListParagraph"/>
              <w:jc w:val="both"/>
              <w:rPr>
                <w:sz w:val="22"/>
                <w:szCs w:val="22"/>
              </w:rPr>
            </w:pPr>
          </w:p>
          <w:p w14:paraId="5C5217D6" w14:textId="43CC16A4" w:rsidR="00FA2528" w:rsidRPr="00522E9B" w:rsidRDefault="000808FC" w:rsidP="008E5684">
            <w:pPr>
              <w:pStyle w:val="ListParagraph"/>
              <w:jc w:val="both"/>
              <w:rPr>
                <w:sz w:val="22"/>
                <w:szCs w:val="22"/>
              </w:rPr>
            </w:pPr>
            <w:r w:rsidRPr="00522E9B">
              <w:rPr>
                <w:rFonts w:eastAsia="Arial Unicode MS"/>
                <w:kern w:val="1"/>
                <w:sz w:val="22"/>
                <w:szCs w:val="22"/>
                <w:lang w:eastAsia="zh-CN" w:bidi="mk-MK"/>
              </w:rPr>
              <w:t>b) N/A</w:t>
            </w:r>
            <w:r w:rsidR="00CB44EC" w:rsidRPr="00522E9B">
              <w:rPr>
                <w:bCs/>
                <w:sz w:val="22"/>
                <w:szCs w:val="22"/>
              </w:rPr>
              <w:t>.</w:t>
            </w:r>
            <w:r w:rsidR="00547C57" w:rsidRPr="00522E9B">
              <w:rPr>
                <w:rFonts w:eastAsia="Arial Unicode MS"/>
                <w:kern w:val="1"/>
                <w:sz w:val="22"/>
                <w:szCs w:val="22"/>
                <w:lang w:eastAsia="zh-CN" w:bidi="mk-MK"/>
              </w:rPr>
              <w:t xml:space="preserve"> (Please note that the above mentioned procedure </w:t>
            </w:r>
            <w:r w:rsidR="00F34789" w:rsidRPr="00522E9B">
              <w:rPr>
                <w:sz w:val="22"/>
                <w:szCs w:val="22"/>
              </w:rPr>
              <w:t>LRCP-9034-MK–REoI-A1.1.1</w:t>
            </w:r>
            <w:r w:rsidR="00547C57" w:rsidRPr="00522E9B">
              <w:rPr>
                <w:sz w:val="22"/>
                <w:szCs w:val="22"/>
              </w:rPr>
              <w:t xml:space="preserve"> is published as </w:t>
            </w:r>
            <w:r w:rsidR="00F34789" w:rsidRPr="00522E9B">
              <w:rPr>
                <w:sz w:val="22"/>
                <w:szCs w:val="22"/>
              </w:rPr>
              <w:t>National Competitive Procedure. F</w:t>
            </w:r>
            <w:r w:rsidR="00547C57" w:rsidRPr="00522E9B">
              <w:rPr>
                <w:sz w:val="22"/>
                <w:szCs w:val="22"/>
              </w:rPr>
              <w:t>oreign</w:t>
            </w:r>
            <w:r w:rsidR="00547C57" w:rsidRPr="00F34789">
              <w:rPr>
                <w:sz w:val="22"/>
                <w:szCs w:val="22"/>
              </w:rPr>
              <w:t xml:space="preserve"> companies can submit EoI</w:t>
            </w:r>
            <w:r w:rsidR="00F34789" w:rsidRPr="00522E9B">
              <w:rPr>
                <w:sz w:val="22"/>
                <w:szCs w:val="22"/>
              </w:rPr>
              <w:t>s</w:t>
            </w:r>
            <w:r w:rsidR="00547C57" w:rsidRPr="00522E9B">
              <w:rPr>
                <w:sz w:val="22"/>
                <w:szCs w:val="22"/>
              </w:rPr>
              <w:t xml:space="preserve"> in Macedonian or English language</w:t>
            </w:r>
            <w:r w:rsidR="00F34789" w:rsidRPr="00522E9B">
              <w:rPr>
                <w:sz w:val="22"/>
                <w:szCs w:val="22"/>
              </w:rPr>
              <w:t>.</w:t>
            </w:r>
          </w:p>
          <w:p w14:paraId="2184E637" w14:textId="77777777" w:rsidR="000808FC" w:rsidRPr="00522E9B" w:rsidRDefault="000808FC" w:rsidP="000808FC">
            <w:pPr>
              <w:pStyle w:val="ListParagraph"/>
              <w:jc w:val="both"/>
              <w:rPr>
                <w:sz w:val="22"/>
                <w:szCs w:val="22"/>
              </w:rPr>
            </w:pPr>
          </w:p>
          <w:p w14:paraId="02808694" w14:textId="77777777" w:rsidR="00A65E18" w:rsidRPr="00522E9B" w:rsidRDefault="00A65E18" w:rsidP="00A65E18">
            <w:pPr>
              <w:pStyle w:val="ListParagraph"/>
              <w:jc w:val="both"/>
              <w:rPr>
                <w:b/>
                <w:sz w:val="22"/>
                <w:szCs w:val="22"/>
              </w:rPr>
            </w:pPr>
          </w:p>
        </w:tc>
        <w:tc>
          <w:tcPr>
            <w:tcW w:w="1585" w:type="dxa"/>
            <w:tcBorders>
              <w:top w:val="single" w:sz="4" w:space="0" w:color="auto"/>
              <w:bottom w:val="single" w:sz="4" w:space="0" w:color="auto"/>
            </w:tcBorders>
          </w:tcPr>
          <w:p w14:paraId="17B790E4" w14:textId="77777777" w:rsidR="005064D4" w:rsidRPr="00522E9B" w:rsidRDefault="00C5284A" w:rsidP="00102F08">
            <w:pPr>
              <w:rPr>
                <w:b/>
                <w:sz w:val="22"/>
                <w:szCs w:val="22"/>
              </w:rPr>
            </w:pPr>
            <w:r w:rsidRPr="00522E9B">
              <w:rPr>
                <w:b/>
                <w:sz w:val="22"/>
                <w:szCs w:val="22"/>
              </w:rPr>
              <w:lastRenderedPageBreak/>
              <w:t>Clarification</w:t>
            </w:r>
          </w:p>
        </w:tc>
      </w:tr>
      <w:tr w:rsidR="00AD5C4F" w:rsidRPr="00522E9B" w14:paraId="6AED9155" w14:textId="77777777" w:rsidTr="005064D4">
        <w:tc>
          <w:tcPr>
            <w:tcW w:w="709" w:type="dxa"/>
            <w:tcBorders>
              <w:top w:val="single" w:sz="4" w:space="0" w:color="auto"/>
              <w:bottom w:val="single" w:sz="4" w:space="0" w:color="auto"/>
            </w:tcBorders>
          </w:tcPr>
          <w:p w14:paraId="0903FB28" w14:textId="3870CBC8" w:rsidR="00AD5C4F" w:rsidRPr="00F34789" w:rsidRDefault="007A3A01" w:rsidP="00102F08">
            <w:pPr>
              <w:rPr>
                <w:sz w:val="22"/>
                <w:szCs w:val="22"/>
              </w:rPr>
            </w:pPr>
            <w:r w:rsidRPr="00F34789">
              <w:rPr>
                <w:sz w:val="22"/>
                <w:szCs w:val="22"/>
              </w:rPr>
              <w:lastRenderedPageBreak/>
              <w:t>2</w:t>
            </w:r>
          </w:p>
        </w:tc>
        <w:tc>
          <w:tcPr>
            <w:tcW w:w="4363" w:type="dxa"/>
            <w:tcBorders>
              <w:top w:val="single" w:sz="4" w:space="0" w:color="auto"/>
              <w:bottom w:val="single" w:sz="4" w:space="0" w:color="auto"/>
            </w:tcBorders>
          </w:tcPr>
          <w:p w14:paraId="78C6D4B7" w14:textId="77777777" w:rsidR="00AD5C4F" w:rsidRPr="00522E9B" w:rsidRDefault="00AD5C4F" w:rsidP="00AD5C4F">
            <w:pPr>
              <w:jc w:val="both"/>
              <w:rPr>
                <w:sz w:val="22"/>
                <w:szCs w:val="22"/>
              </w:rPr>
            </w:pPr>
          </w:p>
          <w:p w14:paraId="7EDB709B" w14:textId="77777777" w:rsidR="00AD5C4F" w:rsidRPr="00522E9B" w:rsidRDefault="00AD5C4F" w:rsidP="00AD5C4F">
            <w:pPr>
              <w:jc w:val="both"/>
              <w:rPr>
                <w:sz w:val="22"/>
                <w:szCs w:val="22"/>
              </w:rPr>
            </w:pPr>
            <w:r w:rsidRPr="00522E9B">
              <w:rPr>
                <w:sz w:val="22"/>
                <w:szCs w:val="22"/>
              </w:rPr>
              <w:t xml:space="preserve">Regarding to the announced procurement request for expression of interest no.LRCP-9034-MK–REoI-A.1.1.4 entitled Technical Assistance for developing systems for Local Roads Management in North Macedonia, the announcement requires the following criteria to be met “Proven expertise in assignment of similar nature, scope and value, at least three (3) similar project references within last ten (10) years”. </w:t>
            </w:r>
          </w:p>
          <w:p w14:paraId="437BDB86" w14:textId="77777777" w:rsidR="00AD5C4F" w:rsidRPr="00522E9B" w:rsidRDefault="00AD5C4F" w:rsidP="00AD5C4F">
            <w:pPr>
              <w:jc w:val="both"/>
              <w:rPr>
                <w:sz w:val="22"/>
                <w:szCs w:val="22"/>
              </w:rPr>
            </w:pPr>
          </w:p>
          <w:p w14:paraId="01A18F35" w14:textId="77777777" w:rsidR="00AD5C4F" w:rsidRPr="00522E9B" w:rsidRDefault="00AD5C4F" w:rsidP="00A42E06">
            <w:pPr>
              <w:jc w:val="both"/>
              <w:rPr>
                <w:sz w:val="22"/>
                <w:szCs w:val="22"/>
              </w:rPr>
            </w:pPr>
            <w:r w:rsidRPr="00522E9B">
              <w:rPr>
                <w:sz w:val="22"/>
                <w:szCs w:val="22"/>
              </w:rPr>
              <w:t xml:space="preserve">Regarding the above criterion, please provide information which value will be considered appropriate? </w:t>
            </w:r>
          </w:p>
        </w:tc>
        <w:tc>
          <w:tcPr>
            <w:tcW w:w="2866" w:type="dxa"/>
            <w:tcBorders>
              <w:top w:val="single" w:sz="4" w:space="0" w:color="auto"/>
              <w:bottom w:val="single" w:sz="4" w:space="0" w:color="auto"/>
            </w:tcBorders>
          </w:tcPr>
          <w:p w14:paraId="2DFF8A78" w14:textId="77777777" w:rsidR="00AD5C4F" w:rsidRPr="00522E9B" w:rsidRDefault="00AD5C4F" w:rsidP="009C7074">
            <w:pPr>
              <w:rPr>
                <w:sz w:val="22"/>
                <w:szCs w:val="22"/>
              </w:rPr>
            </w:pPr>
          </w:p>
        </w:tc>
        <w:tc>
          <w:tcPr>
            <w:tcW w:w="709" w:type="dxa"/>
            <w:tcBorders>
              <w:top w:val="single" w:sz="4" w:space="0" w:color="auto"/>
              <w:bottom w:val="single" w:sz="4" w:space="0" w:color="auto"/>
            </w:tcBorders>
          </w:tcPr>
          <w:p w14:paraId="3F6FE97F" w14:textId="730A27A0" w:rsidR="00AD5C4F" w:rsidRPr="00522E9B" w:rsidRDefault="00547C57" w:rsidP="00102F08">
            <w:pPr>
              <w:rPr>
                <w:sz w:val="22"/>
                <w:szCs w:val="22"/>
              </w:rPr>
            </w:pPr>
            <w:r w:rsidRPr="00522E9B">
              <w:rPr>
                <w:sz w:val="22"/>
                <w:szCs w:val="22"/>
              </w:rPr>
              <w:t>2</w:t>
            </w:r>
          </w:p>
        </w:tc>
        <w:tc>
          <w:tcPr>
            <w:tcW w:w="4510" w:type="dxa"/>
            <w:tcBorders>
              <w:top w:val="single" w:sz="4" w:space="0" w:color="auto"/>
              <w:bottom w:val="single" w:sz="4" w:space="0" w:color="auto"/>
            </w:tcBorders>
          </w:tcPr>
          <w:p w14:paraId="435D928D" w14:textId="45831B74" w:rsidR="00AD5C4F" w:rsidRPr="00522E9B" w:rsidRDefault="000274EC">
            <w:pPr>
              <w:rPr>
                <w:b/>
                <w:sz w:val="22"/>
                <w:szCs w:val="22"/>
              </w:rPr>
            </w:pPr>
            <w:r w:rsidRPr="00522E9B">
              <w:rPr>
                <w:b/>
                <w:sz w:val="22"/>
                <w:szCs w:val="22"/>
              </w:rPr>
              <w:t>S</w:t>
            </w:r>
            <w:r w:rsidR="000808FC" w:rsidRPr="00522E9B">
              <w:rPr>
                <w:b/>
                <w:sz w:val="22"/>
                <w:szCs w:val="22"/>
              </w:rPr>
              <w:t>imilar value</w:t>
            </w:r>
            <w:r w:rsidR="000808FC" w:rsidRPr="00522E9B">
              <w:rPr>
                <w:sz w:val="22"/>
                <w:szCs w:val="22"/>
              </w:rPr>
              <w:t xml:space="preserve"> </w:t>
            </w:r>
            <w:r w:rsidR="00ED6910" w:rsidRPr="00522E9B">
              <w:rPr>
                <w:sz w:val="22"/>
                <w:szCs w:val="22"/>
              </w:rPr>
              <w:t xml:space="preserve">can be considered </w:t>
            </w:r>
            <w:r w:rsidRPr="00522E9B">
              <w:rPr>
                <w:sz w:val="22"/>
                <w:szCs w:val="22"/>
              </w:rPr>
              <w:t xml:space="preserve">as acceptable </w:t>
            </w:r>
            <w:r w:rsidR="00ED6910" w:rsidRPr="00522E9B">
              <w:rPr>
                <w:sz w:val="22"/>
                <w:szCs w:val="22"/>
              </w:rPr>
              <w:t>if the project reference</w:t>
            </w:r>
            <w:r w:rsidRPr="00522E9B">
              <w:rPr>
                <w:sz w:val="22"/>
                <w:szCs w:val="22"/>
              </w:rPr>
              <w:t>/assignment</w:t>
            </w:r>
            <w:r w:rsidR="00ED6910" w:rsidRPr="00522E9B">
              <w:rPr>
                <w:sz w:val="22"/>
                <w:szCs w:val="22"/>
              </w:rPr>
              <w:t xml:space="preserve"> is of a </w:t>
            </w:r>
            <w:r w:rsidR="000808FC" w:rsidRPr="00522E9B">
              <w:rPr>
                <w:sz w:val="22"/>
                <w:szCs w:val="22"/>
              </w:rPr>
              <w:t xml:space="preserve">minimum value </w:t>
            </w:r>
            <w:r w:rsidR="00ED6910" w:rsidRPr="00522E9B">
              <w:rPr>
                <w:sz w:val="22"/>
                <w:szCs w:val="22"/>
              </w:rPr>
              <w:t xml:space="preserve">of </w:t>
            </w:r>
            <w:r w:rsidR="000808FC" w:rsidRPr="00522E9B">
              <w:rPr>
                <w:sz w:val="22"/>
                <w:szCs w:val="22"/>
              </w:rPr>
              <w:t xml:space="preserve">1 </w:t>
            </w:r>
            <w:r w:rsidRPr="00522E9B">
              <w:rPr>
                <w:sz w:val="22"/>
                <w:szCs w:val="22"/>
              </w:rPr>
              <w:t xml:space="preserve">(one) </w:t>
            </w:r>
            <w:r w:rsidR="000808FC" w:rsidRPr="00522E9B">
              <w:rPr>
                <w:sz w:val="22"/>
                <w:szCs w:val="22"/>
              </w:rPr>
              <w:t>milion EUR</w:t>
            </w:r>
            <w:r w:rsidRPr="00522E9B">
              <w:rPr>
                <w:sz w:val="22"/>
                <w:szCs w:val="22"/>
              </w:rPr>
              <w:t>.</w:t>
            </w:r>
          </w:p>
        </w:tc>
        <w:tc>
          <w:tcPr>
            <w:tcW w:w="1585" w:type="dxa"/>
            <w:tcBorders>
              <w:top w:val="single" w:sz="4" w:space="0" w:color="auto"/>
              <w:bottom w:val="single" w:sz="4" w:space="0" w:color="auto"/>
            </w:tcBorders>
          </w:tcPr>
          <w:p w14:paraId="77CC1279" w14:textId="77777777" w:rsidR="00AD5C4F" w:rsidRPr="00522E9B" w:rsidRDefault="00AD5C4F" w:rsidP="00102F08">
            <w:pPr>
              <w:rPr>
                <w:b/>
                <w:sz w:val="22"/>
                <w:szCs w:val="22"/>
              </w:rPr>
            </w:pPr>
          </w:p>
        </w:tc>
      </w:tr>
      <w:tr w:rsidR="00AD5C4F" w:rsidRPr="00522E9B" w14:paraId="34911E2D" w14:textId="77777777" w:rsidTr="005064D4">
        <w:tc>
          <w:tcPr>
            <w:tcW w:w="709" w:type="dxa"/>
            <w:tcBorders>
              <w:top w:val="single" w:sz="4" w:space="0" w:color="auto"/>
              <w:bottom w:val="single" w:sz="4" w:space="0" w:color="auto"/>
            </w:tcBorders>
          </w:tcPr>
          <w:p w14:paraId="36ED60F1" w14:textId="77777777" w:rsidR="00AD5C4F" w:rsidRPr="00F34789" w:rsidRDefault="007A3A01" w:rsidP="00102F08">
            <w:pPr>
              <w:rPr>
                <w:sz w:val="22"/>
                <w:szCs w:val="22"/>
              </w:rPr>
            </w:pPr>
            <w:r w:rsidRPr="00F34789">
              <w:rPr>
                <w:sz w:val="22"/>
                <w:szCs w:val="22"/>
              </w:rPr>
              <w:lastRenderedPageBreak/>
              <w:t>3</w:t>
            </w:r>
          </w:p>
        </w:tc>
        <w:tc>
          <w:tcPr>
            <w:tcW w:w="4363" w:type="dxa"/>
            <w:tcBorders>
              <w:top w:val="single" w:sz="4" w:space="0" w:color="auto"/>
              <w:bottom w:val="single" w:sz="4" w:space="0" w:color="auto"/>
            </w:tcBorders>
          </w:tcPr>
          <w:p w14:paraId="4BACC927" w14:textId="77777777" w:rsidR="007A3A01" w:rsidRPr="00522E9B" w:rsidRDefault="007A3A01" w:rsidP="007A3A01">
            <w:pPr>
              <w:rPr>
                <w:sz w:val="22"/>
                <w:szCs w:val="22"/>
                <w:lang w:val="en-GB" w:eastAsia="en-US"/>
              </w:rPr>
            </w:pPr>
            <w:r w:rsidRPr="00522E9B">
              <w:rPr>
                <w:sz w:val="22"/>
                <w:szCs w:val="22"/>
                <w:lang w:val="en-GB"/>
              </w:rPr>
              <w:t>We are considering submitting an EOI for the Local Roads Connectivity Project - LRCP-9034-MK–REoI-A.1.1.4</w:t>
            </w:r>
          </w:p>
          <w:p w14:paraId="3EADC193" w14:textId="77777777" w:rsidR="007A3A01" w:rsidRPr="00522E9B" w:rsidRDefault="007A3A01" w:rsidP="007A3A01">
            <w:pPr>
              <w:rPr>
                <w:sz w:val="22"/>
                <w:szCs w:val="22"/>
                <w:lang w:val="en-GB"/>
              </w:rPr>
            </w:pPr>
          </w:p>
          <w:p w14:paraId="2AE7E72A" w14:textId="77777777" w:rsidR="007A3A01" w:rsidRPr="00522E9B" w:rsidRDefault="007A3A01" w:rsidP="007A3A01">
            <w:pPr>
              <w:rPr>
                <w:sz w:val="22"/>
                <w:szCs w:val="22"/>
                <w:lang w:val="en-GB"/>
              </w:rPr>
            </w:pPr>
            <w:r w:rsidRPr="00522E9B">
              <w:rPr>
                <w:sz w:val="22"/>
                <w:szCs w:val="22"/>
                <w:lang w:val="en-GB"/>
              </w:rPr>
              <w:t>As per the Request for Expression of Interest notice, can you please provide any further information and the Terms of Reference for this opportunity?</w:t>
            </w:r>
          </w:p>
          <w:p w14:paraId="1D9C0A08" w14:textId="77777777" w:rsidR="00AD5C4F" w:rsidRPr="00522E9B" w:rsidRDefault="00AD5C4F" w:rsidP="00AD5C4F">
            <w:pPr>
              <w:jc w:val="both"/>
              <w:rPr>
                <w:sz w:val="22"/>
                <w:szCs w:val="22"/>
              </w:rPr>
            </w:pPr>
          </w:p>
        </w:tc>
        <w:tc>
          <w:tcPr>
            <w:tcW w:w="2866" w:type="dxa"/>
            <w:tcBorders>
              <w:top w:val="single" w:sz="4" w:space="0" w:color="auto"/>
              <w:bottom w:val="single" w:sz="4" w:space="0" w:color="auto"/>
            </w:tcBorders>
          </w:tcPr>
          <w:p w14:paraId="06398B3C" w14:textId="77777777" w:rsidR="00AD5C4F" w:rsidRPr="00522E9B" w:rsidRDefault="00AD5C4F" w:rsidP="009C7074">
            <w:pPr>
              <w:rPr>
                <w:sz w:val="22"/>
                <w:szCs w:val="22"/>
              </w:rPr>
            </w:pPr>
          </w:p>
        </w:tc>
        <w:tc>
          <w:tcPr>
            <w:tcW w:w="709" w:type="dxa"/>
            <w:tcBorders>
              <w:top w:val="single" w:sz="4" w:space="0" w:color="auto"/>
              <w:bottom w:val="single" w:sz="4" w:space="0" w:color="auto"/>
            </w:tcBorders>
          </w:tcPr>
          <w:p w14:paraId="689F245B" w14:textId="42C1805D" w:rsidR="00AD5C4F" w:rsidRPr="00522E9B" w:rsidRDefault="00547C57" w:rsidP="00102F08">
            <w:pPr>
              <w:rPr>
                <w:sz w:val="22"/>
                <w:szCs w:val="22"/>
              </w:rPr>
            </w:pPr>
            <w:r w:rsidRPr="00522E9B">
              <w:rPr>
                <w:sz w:val="22"/>
                <w:szCs w:val="22"/>
              </w:rPr>
              <w:t>3</w:t>
            </w:r>
          </w:p>
        </w:tc>
        <w:tc>
          <w:tcPr>
            <w:tcW w:w="4510" w:type="dxa"/>
            <w:tcBorders>
              <w:top w:val="single" w:sz="4" w:space="0" w:color="auto"/>
              <w:bottom w:val="single" w:sz="4" w:space="0" w:color="auto"/>
            </w:tcBorders>
          </w:tcPr>
          <w:p w14:paraId="3C42B3AA" w14:textId="33FD19E6" w:rsidR="002B3B4F" w:rsidRPr="00F34789" w:rsidRDefault="002B3B4F" w:rsidP="002B3B4F">
            <w:pPr>
              <w:spacing w:after="120" w:line="276" w:lineRule="auto"/>
              <w:jc w:val="both"/>
              <w:rPr>
                <w:color w:val="FF0000"/>
                <w:spacing w:val="-2"/>
                <w:sz w:val="22"/>
                <w:szCs w:val="22"/>
              </w:rPr>
            </w:pPr>
            <w:r w:rsidRPr="00522E9B">
              <w:rPr>
                <w:spacing w:val="-2"/>
                <w:sz w:val="22"/>
                <w:szCs w:val="22"/>
              </w:rPr>
              <w:t xml:space="preserve">The Terms of References in English language may be obtained by interested </w:t>
            </w:r>
            <w:r w:rsidRPr="00522E9B">
              <w:rPr>
                <w:sz w:val="22"/>
                <w:szCs w:val="22"/>
              </w:rPr>
              <w:t xml:space="preserve">eligible consulting firms (“Consultants”) </w:t>
            </w:r>
            <w:r w:rsidRPr="00522E9B">
              <w:rPr>
                <w:spacing w:val="-2"/>
                <w:sz w:val="22"/>
                <w:szCs w:val="22"/>
              </w:rPr>
              <w:t>from the website of the national electronic system for procurement: “</w:t>
            </w:r>
            <w:r w:rsidRPr="00522E9B">
              <w:rPr>
                <w:color w:val="333333"/>
                <w:sz w:val="22"/>
                <w:szCs w:val="22"/>
              </w:rPr>
              <w:t>ЕСЈН</w:t>
            </w:r>
            <w:r w:rsidRPr="00522E9B">
              <w:rPr>
                <w:color w:val="333333"/>
                <w:sz w:val="22"/>
                <w:szCs w:val="22"/>
                <w:lang w:val="mk-MK"/>
              </w:rPr>
              <w:t>-Заеми/Донации/Грантови-Огласи од меѓународни институции</w:t>
            </w:r>
            <w:r w:rsidRPr="00522E9B">
              <w:rPr>
                <w:color w:val="333333"/>
                <w:sz w:val="22"/>
                <w:szCs w:val="22"/>
              </w:rPr>
              <w:t>”</w:t>
            </w:r>
            <w:r w:rsidRPr="00522E9B">
              <w:rPr>
                <w:color w:val="333333"/>
                <w:sz w:val="22"/>
                <w:szCs w:val="22"/>
                <w:lang w:val="mk-MK"/>
              </w:rPr>
              <w:t xml:space="preserve"> </w:t>
            </w:r>
            <w:r w:rsidRPr="00522E9B">
              <w:rPr>
                <w:color w:val="333333"/>
                <w:sz w:val="22"/>
                <w:szCs w:val="22"/>
              </w:rPr>
              <w:t>(</w:t>
            </w:r>
            <w:hyperlink r:id="rId9" w:anchor="_blank" w:history="1">
              <w:r w:rsidRPr="00F34789">
                <w:rPr>
                  <w:rStyle w:val="Hyperlink"/>
                  <w:sz w:val="22"/>
                  <w:szCs w:val="22"/>
                </w:rPr>
                <w:t>https://www.e-nabavki.gov.mk</w:t>
              </w:r>
            </w:hyperlink>
            <w:r w:rsidRPr="00F34789">
              <w:rPr>
                <w:color w:val="333333"/>
                <w:sz w:val="22"/>
                <w:szCs w:val="22"/>
              </w:rPr>
              <w:t xml:space="preserve">) and from the website of the </w:t>
            </w:r>
            <w:r w:rsidRPr="00F34789">
              <w:rPr>
                <w:spacing w:val="-2"/>
                <w:sz w:val="22"/>
                <w:szCs w:val="22"/>
              </w:rPr>
              <w:t xml:space="preserve">Ministry of Transport and Communications: </w:t>
            </w:r>
            <w:hyperlink r:id="rId10" w:history="1">
              <w:r w:rsidRPr="00F34789">
                <w:rPr>
                  <w:rStyle w:val="Hyperlink"/>
                  <w:spacing w:val="-2"/>
                  <w:sz w:val="22"/>
                  <w:szCs w:val="22"/>
                </w:rPr>
                <w:t>http://mtc.gov.mk/javniOglasi</w:t>
              </w:r>
            </w:hyperlink>
            <w:r w:rsidRPr="00F34789">
              <w:rPr>
                <w:color w:val="333333"/>
                <w:sz w:val="22"/>
                <w:szCs w:val="22"/>
              </w:rPr>
              <w:t xml:space="preserve">. </w:t>
            </w:r>
            <w:r w:rsidRPr="00F34789">
              <w:rPr>
                <w:sz w:val="22"/>
                <w:szCs w:val="22"/>
              </w:rPr>
              <w:t xml:space="preserve"> </w:t>
            </w:r>
          </w:p>
          <w:p w14:paraId="65F35D38" w14:textId="77777777" w:rsidR="00AD5C4F" w:rsidRPr="00522E9B" w:rsidRDefault="00AD5C4F" w:rsidP="00C90E46">
            <w:pPr>
              <w:rPr>
                <w:b/>
                <w:sz w:val="22"/>
                <w:szCs w:val="22"/>
              </w:rPr>
            </w:pPr>
          </w:p>
        </w:tc>
        <w:tc>
          <w:tcPr>
            <w:tcW w:w="1585" w:type="dxa"/>
            <w:tcBorders>
              <w:top w:val="single" w:sz="4" w:space="0" w:color="auto"/>
              <w:bottom w:val="single" w:sz="4" w:space="0" w:color="auto"/>
            </w:tcBorders>
          </w:tcPr>
          <w:p w14:paraId="444C0CBA" w14:textId="77777777" w:rsidR="00AD5C4F" w:rsidRPr="00522E9B" w:rsidRDefault="00AD5C4F" w:rsidP="00102F08">
            <w:pPr>
              <w:rPr>
                <w:b/>
                <w:sz w:val="22"/>
                <w:szCs w:val="22"/>
              </w:rPr>
            </w:pPr>
          </w:p>
        </w:tc>
      </w:tr>
      <w:tr w:rsidR="00547C57" w:rsidRPr="00522E9B" w14:paraId="4A5CA3D8" w14:textId="77777777" w:rsidTr="005064D4">
        <w:tc>
          <w:tcPr>
            <w:tcW w:w="709" w:type="dxa"/>
            <w:tcBorders>
              <w:top w:val="single" w:sz="4" w:space="0" w:color="auto"/>
              <w:bottom w:val="single" w:sz="4" w:space="0" w:color="auto"/>
            </w:tcBorders>
          </w:tcPr>
          <w:p w14:paraId="7DE9A047" w14:textId="777AEA1D" w:rsidR="00547C57" w:rsidRPr="00F34789" w:rsidRDefault="00547C57" w:rsidP="00102F08">
            <w:pPr>
              <w:rPr>
                <w:sz w:val="22"/>
                <w:szCs w:val="22"/>
              </w:rPr>
            </w:pPr>
            <w:r w:rsidRPr="00F34789">
              <w:rPr>
                <w:sz w:val="22"/>
                <w:szCs w:val="22"/>
              </w:rPr>
              <w:t>4</w:t>
            </w:r>
          </w:p>
        </w:tc>
        <w:tc>
          <w:tcPr>
            <w:tcW w:w="4363" w:type="dxa"/>
            <w:tcBorders>
              <w:top w:val="single" w:sz="4" w:space="0" w:color="auto"/>
              <w:bottom w:val="single" w:sz="4" w:space="0" w:color="auto"/>
            </w:tcBorders>
          </w:tcPr>
          <w:p w14:paraId="06B6B52A" w14:textId="34DE5B4F" w:rsidR="00547C57" w:rsidRPr="00F34789" w:rsidRDefault="00522E9B" w:rsidP="00522E9B">
            <w:pPr>
              <w:rPr>
                <w:sz w:val="22"/>
                <w:szCs w:val="22"/>
                <w:lang w:val="en-GB"/>
              </w:rPr>
            </w:pPr>
            <w:r>
              <w:rPr>
                <w:sz w:val="22"/>
                <w:szCs w:val="22"/>
                <w:lang w:val="en-GB"/>
              </w:rPr>
              <w:t xml:space="preserve">In accordance with the </w:t>
            </w:r>
            <w:proofErr w:type="spellStart"/>
            <w:r>
              <w:rPr>
                <w:sz w:val="22"/>
                <w:szCs w:val="22"/>
                <w:lang w:val="en-GB"/>
              </w:rPr>
              <w:t>RE</w:t>
            </w:r>
            <w:r w:rsidR="00547C57" w:rsidRPr="00F34789">
              <w:rPr>
                <w:sz w:val="22"/>
                <w:szCs w:val="22"/>
                <w:lang w:val="en-GB"/>
              </w:rPr>
              <w:t>oI</w:t>
            </w:r>
            <w:proofErr w:type="spellEnd"/>
            <w:r w:rsidR="00547C57" w:rsidRPr="00F34789">
              <w:rPr>
                <w:sz w:val="22"/>
                <w:szCs w:val="22"/>
                <w:lang w:val="en-GB"/>
              </w:rPr>
              <w:t xml:space="preserve"> of the “Technical Assistance for Developing systems for Local Roads Management in North Macedonia” assignment marked by RFP NO. LRCP-9034-MK-REoI-A.1.1.4 issued on 5th October 20</w:t>
            </w:r>
            <w:r>
              <w:rPr>
                <w:sz w:val="22"/>
                <w:szCs w:val="22"/>
                <w:lang w:val="en-GB"/>
              </w:rPr>
              <w:t>20, as eligible consultant, we</w:t>
            </w:r>
            <w:r w:rsidR="00547C57" w:rsidRPr="00F34789">
              <w:rPr>
                <w:sz w:val="22"/>
                <w:szCs w:val="22"/>
                <w:lang w:val="en-GB"/>
              </w:rPr>
              <w:t xml:space="preserve"> kindly require further information of the above mentioned assignment. Moreover, can you please provide the standard forms</w:t>
            </w:r>
            <w:r>
              <w:rPr>
                <w:sz w:val="22"/>
                <w:szCs w:val="22"/>
                <w:lang w:val="en-GB"/>
              </w:rPr>
              <w:t xml:space="preserve"> for the submission of the EOI?</w:t>
            </w:r>
          </w:p>
        </w:tc>
        <w:tc>
          <w:tcPr>
            <w:tcW w:w="2866" w:type="dxa"/>
            <w:tcBorders>
              <w:top w:val="single" w:sz="4" w:space="0" w:color="auto"/>
              <w:bottom w:val="single" w:sz="4" w:space="0" w:color="auto"/>
            </w:tcBorders>
          </w:tcPr>
          <w:p w14:paraId="2A50B8FE" w14:textId="77777777" w:rsidR="00547C57" w:rsidRPr="00522E9B" w:rsidRDefault="00547C57" w:rsidP="009C7074">
            <w:pPr>
              <w:rPr>
                <w:sz w:val="22"/>
                <w:szCs w:val="22"/>
              </w:rPr>
            </w:pPr>
          </w:p>
        </w:tc>
        <w:tc>
          <w:tcPr>
            <w:tcW w:w="709" w:type="dxa"/>
            <w:tcBorders>
              <w:top w:val="single" w:sz="4" w:space="0" w:color="auto"/>
              <w:bottom w:val="single" w:sz="4" w:space="0" w:color="auto"/>
            </w:tcBorders>
          </w:tcPr>
          <w:p w14:paraId="75D5AC9B" w14:textId="5768EED1" w:rsidR="00547C57" w:rsidRPr="00522E9B" w:rsidRDefault="00547C57" w:rsidP="00102F08">
            <w:pPr>
              <w:rPr>
                <w:sz w:val="22"/>
                <w:szCs w:val="22"/>
              </w:rPr>
            </w:pPr>
            <w:r w:rsidRPr="00522E9B">
              <w:rPr>
                <w:sz w:val="22"/>
                <w:szCs w:val="22"/>
              </w:rPr>
              <w:t>4</w:t>
            </w:r>
          </w:p>
        </w:tc>
        <w:tc>
          <w:tcPr>
            <w:tcW w:w="4510" w:type="dxa"/>
            <w:tcBorders>
              <w:top w:val="single" w:sz="4" w:space="0" w:color="auto"/>
              <w:bottom w:val="single" w:sz="4" w:space="0" w:color="auto"/>
            </w:tcBorders>
          </w:tcPr>
          <w:p w14:paraId="214BA953" w14:textId="0B8A0EAF" w:rsidR="00547C57" w:rsidRPr="00522E9B" w:rsidRDefault="00547C57" w:rsidP="00547C57">
            <w:pPr>
              <w:spacing w:after="120" w:line="276" w:lineRule="auto"/>
              <w:jc w:val="both"/>
              <w:rPr>
                <w:spacing w:val="-2"/>
                <w:sz w:val="22"/>
                <w:szCs w:val="22"/>
              </w:rPr>
            </w:pPr>
            <w:r w:rsidRPr="00522E9B">
              <w:rPr>
                <w:spacing w:val="-2"/>
                <w:sz w:val="22"/>
                <w:szCs w:val="22"/>
              </w:rPr>
              <w:t>When you submit your EoI, please refer to the requirements as listed in publish</w:t>
            </w:r>
            <w:r w:rsidR="00202F05">
              <w:rPr>
                <w:spacing w:val="-2"/>
                <w:sz w:val="22"/>
                <w:szCs w:val="22"/>
              </w:rPr>
              <w:t>ed</w:t>
            </w:r>
            <w:r w:rsidRPr="00522E9B">
              <w:rPr>
                <w:spacing w:val="-2"/>
                <w:sz w:val="22"/>
                <w:szCs w:val="22"/>
              </w:rPr>
              <w:t xml:space="preserve"> R</w:t>
            </w:r>
            <w:r w:rsidR="00522E9B">
              <w:rPr>
                <w:spacing w:val="-2"/>
                <w:sz w:val="22"/>
                <w:szCs w:val="22"/>
              </w:rPr>
              <w:t>E</w:t>
            </w:r>
            <w:r w:rsidRPr="00522E9B">
              <w:rPr>
                <w:spacing w:val="-2"/>
                <w:sz w:val="22"/>
                <w:szCs w:val="22"/>
              </w:rPr>
              <w:t>oI.</w:t>
            </w:r>
          </w:p>
        </w:tc>
        <w:tc>
          <w:tcPr>
            <w:tcW w:w="1585" w:type="dxa"/>
            <w:tcBorders>
              <w:top w:val="single" w:sz="4" w:space="0" w:color="auto"/>
              <w:bottom w:val="single" w:sz="4" w:space="0" w:color="auto"/>
            </w:tcBorders>
          </w:tcPr>
          <w:p w14:paraId="6EABA818" w14:textId="77777777" w:rsidR="00547C57" w:rsidRPr="00522E9B" w:rsidRDefault="00547C57" w:rsidP="00102F08">
            <w:pPr>
              <w:rPr>
                <w:b/>
                <w:sz w:val="22"/>
                <w:szCs w:val="22"/>
              </w:rPr>
            </w:pPr>
          </w:p>
        </w:tc>
      </w:tr>
    </w:tbl>
    <w:p w14:paraId="3E3F7FB0" w14:textId="77777777" w:rsidR="00E23A7E" w:rsidRPr="00F34789" w:rsidRDefault="00E23A7E" w:rsidP="00274FEC">
      <w:pPr>
        <w:jc w:val="both"/>
        <w:rPr>
          <w:b/>
          <w:sz w:val="22"/>
          <w:szCs w:val="22"/>
        </w:rPr>
      </w:pPr>
    </w:p>
    <w:sectPr w:rsidR="00E23A7E" w:rsidRPr="00F34789" w:rsidSect="00B24F01">
      <w:footerReference w:type="default" r:id="rId11"/>
      <w:footerReference w:type="first" r:id="rId12"/>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4461" w14:textId="77777777" w:rsidR="00AC6CEA" w:rsidRDefault="00AC6CEA">
      <w:r>
        <w:separator/>
      </w:r>
    </w:p>
  </w:endnote>
  <w:endnote w:type="continuationSeparator" w:id="0">
    <w:p w14:paraId="1C12A567" w14:textId="77777777" w:rsidR="00AC6CEA" w:rsidRDefault="00AC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1354"/>
      <w:docPartObj>
        <w:docPartGallery w:val="Page Numbers (Bottom of Page)"/>
        <w:docPartUnique/>
      </w:docPartObj>
    </w:sdtPr>
    <w:sdtEndPr/>
    <w:sdtContent>
      <w:p w14:paraId="53476B9F" w14:textId="3961EA00" w:rsidR="008E09E5" w:rsidRDefault="008E09E5">
        <w:pPr>
          <w:pStyle w:val="Footer"/>
          <w:jc w:val="right"/>
        </w:pPr>
        <w:r>
          <w:fldChar w:fldCharType="begin"/>
        </w:r>
        <w:r>
          <w:instrText xml:space="preserve"> PAGE   \* MERGEFORMAT </w:instrText>
        </w:r>
        <w:r>
          <w:fldChar w:fldCharType="separate"/>
        </w:r>
        <w:r w:rsidR="00653426">
          <w:rPr>
            <w:noProof/>
          </w:rPr>
          <w:t>4</w:t>
        </w:r>
        <w:r>
          <w:rPr>
            <w:noProof/>
          </w:rPr>
          <w:fldChar w:fldCharType="end"/>
        </w:r>
      </w:p>
    </w:sdtContent>
  </w:sdt>
  <w:p w14:paraId="75F890A5" w14:textId="77777777" w:rsidR="008E09E5" w:rsidRDefault="008E0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1359"/>
      <w:docPartObj>
        <w:docPartGallery w:val="Page Numbers (Bottom of Page)"/>
        <w:docPartUnique/>
      </w:docPartObj>
    </w:sdtPr>
    <w:sdtEndPr/>
    <w:sdtContent>
      <w:p w14:paraId="2188F9E3" w14:textId="77777777" w:rsidR="008E09E5" w:rsidRDefault="008E09E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EE7358F" w14:textId="77777777" w:rsidR="008E09E5" w:rsidRDefault="008E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50BA" w14:textId="77777777" w:rsidR="00AC6CEA" w:rsidRDefault="00AC6CEA">
      <w:r>
        <w:separator/>
      </w:r>
    </w:p>
  </w:footnote>
  <w:footnote w:type="continuationSeparator" w:id="0">
    <w:p w14:paraId="5BEC04BC" w14:textId="77777777" w:rsidR="00AC6CEA" w:rsidRDefault="00AC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60F98"/>
    <w:multiLevelType w:val="hybridMultilevel"/>
    <w:tmpl w:val="807A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E5B12"/>
    <w:multiLevelType w:val="hybridMultilevel"/>
    <w:tmpl w:val="FA28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5CA"/>
    <w:rsid w:val="00003302"/>
    <w:rsid w:val="0000520C"/>
    <w:rsid w:val="0000542D"/>
    <w:rsid w:val="00005764"/>
    <w:rsid w:val="00006663"/>
    <w:rsid w:val="0001090F"/>
    <w:rsid w:val="00010A73"/>
    <w:rsid w:val="00010EFE"/>
    <w:rsid w:val="0001239A"/>
    <w:rsid w:val="000125C4"/>
    <w:rsid w:val="00012D74"/>
    <w:rsid w:val="000150AB"/>
    <w:rsid w:val="00016F8C"/>
    <w:rsid w:val="00017666"/>
    <w:rsid w:val="00020D0A"/>
    <w:rsid w:val="000233E0"/>
    <w:rsid w:val="000233E1"/>
    <w:rsid w:val="0002408A"/>
    <w:rsid w:val="000241FD"/>
    <w:rsid w:val="000245A1"/>
    <w:rsid w:val="000245D3"/>
    <w:rsid w:val="00024A41"/>
    <w:rsid w:val="000250C0"/>
    <w:rsid w:val="00025675"/>
    <w:rsid w:val="00025756"/>
    <w:rsid w:val="000266A2"/>
    <w:rsid w:val="000274EC"/>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13BD"/>
    <w:rsid w:val="00042453"/>
    <w:rsid w:val="000428AF"/>
    <w:rsid w:val="00044507"/>
    <w:rsid w:val="00044B27"/>
    <w:rsid w:val="0004632D"/>
    <w:rsid w:val="000464AA"/>
    <w:rsid w:val="00046C19"/>
    <w:rsid w:val="00047074"/>
    <w:rsid w:val="00047369"/>
    <w:rsid w:val="000500B7"/>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4CA1"/>
    <w:rsid w:val="00075E14"/>
    <w:rsid w:val="000773C9"/>
    <w:rsid w:val="00077CB3"/>
    <w:rsid w:val="000808FC"/>
    <w:rsid w:val="00080EB0"/>
    <w:rsid w:val="00081035"/>
    <w:rsid w:val="000812AD"/>
    <w:rsid w:val="00082989"/>
    <w:rsid w:val="000833F7"/>
    <w:rsid w:val="00083BD3"/>
    <w:rsid w:val="000855DF"/>
    <w:rsid w:val="00086FFC"/>
    <w:rsid w:val="000907AA"/>
    <w:rsid w:val="00093DB0"/>
    <w:rsid w:val="00095436"/>
    <w:rsid w:val="000962F8"/>
    <w:rsid w:val="00097A9F"/>
    <w:rsid w:val="000A0B63"/>
    <w:rsid w:val="000A25CB"/>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B45"/>
    <w:rsid w:val="000C4180"/>
    <w:rsid w:val="000C46FE"/>
    <w:rsid w:val="000C512C"/>
    <w:rsid w:val="000C5861"/>
    <w:rsid w:val="000C77E0"/>
    <w:rsid w:val="000C7C35"/>
    <w:rsid w:val="000D03F7"/>
    <w:rsid w:val="000D0A82"/>
    <w:rsid w:val="000D0AE4"/>
    <w:rsid w:val="000D1414"/>
    <w:rsid w:val="000D1CFC"/>
    <w:rsid w:val="000D3142"/>
    <w:rsid w:val="000D3B6B"/>
    <w:rsid w:val="000D4B6D"/>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2F08"/>
    <w:rsid w:val="0010397B"/>
    <w:rsid w:val="00103A26"/>
    <w:rsid w:val="001076EA"/>
    <w:rsid w:val="001078BE"/>
    <w:rsid w:val="00107E8D"/>
    <w:rsid w:val="00113042"/>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45"/>
    <w:rsid w:val="00135EB2"/>
    <w:rsid w:val="00137B34"/>
    <w:rsid w:val="0014035B"/>
    <w:rsid w:val="001406CC"/>
    <w:rsid w:val="00142693"/>
    <w:rsid w:val="00143670"/>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7105"/>
    <w:rsid w:val="001A00BB"/>
    <w:rsid w:val="001A0F17"/>
    <w:rsid w:val="001A10B8"/>
    <w:rsid w:val="001A4CC8"/>
    <w:rsid w:val="001A5877"/>
    <w:rsid w:val="001A6BD1"/>
    <w:rsid w:val="001A6F59"/>
    <w:rsid w:val="001B0973"/>
    <w:rsid w:val="001B0C68"/>
    <w:rsid w:val="001B291F"/>
    <w:rsid w:val="001B37AA"/>
    <w:rsid w:val="001B469F"/>
    <w:rsid w:val="001B4F3C"/>
    <w:rsid w:val="001B6102"/>
    <w:rsid w:val="001B6626"/>
    <w:rsid w:val="001B6D16"/>
    <w:rsid w:val="001B7878"/>
    <w:rsid w:val="001B7E61"/>
    <w:rsid w:val="001C09D4"/>
    <w:rsid w:val="001C1DD6"/>
    <w:rsid w:val="001C5E4E"/>
    <w:rsid w:val="001C5FA4"/>
    <w:rsid w:val="001C6D1A"/>
    <w:rsid w:val="001D0CAB"/>
    <w:rsid w:val="001D1C43"/>
    <w:rsid w:val="001D3924"/>
    <w:rsid w:val="001D4E99"/>
    <w:rsid w:val="001D5269"/>
    <w:rsid w:val="001D5613"/>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2F05"/>
    <w:rsid w:val="002040A7"/>
    <w:rsid w:val="002057F0"/>
    <w:rsid w:val="002063AC"/>
    <w:rsid w:val="00206985"/>
    <w:rsid w:val="00206DF3"/>
    <w:rsid w:val="002102E3"/>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510F1"/>
    <w:rsid w:val="00252306"/>
    <w:rsid w:val="002541D9"/>
    <w:rsid w:val="00256533"/>
    <w:rsid w:val="002570CF"/>
    <w:rsid w:val="00257B44"/>
    <w:rsid w:val="00257CC4"/>
    <w:rsid w:val="00260227"/>
    <w:rsid w:val="002609EA"/>
    <w:rsid w:val="00261B2A"/>
    <w:rsid w:val="00261F8A"/>
    <w:rsid w:val="0026310E"/>
    <w:rsid w:val="00263F98"/>
    <w:rsid w:val="002650C9"/>
    <w:rsid w:val="002650F9"/>
    <w:rsid w:val="00265679"/>
    <w:rsid w:val="00266016"/>
    <w:rsid w:val="002664E6"/>
    <w:rsid w:val="00267C23"/>
    <w:rsid w:val="002714D2"/>
    <w:rsid w:val="00271ECB"/>
    <w:rsid w:val="0027475E"/>
    <w:rsid w:val="00274F2B"/>
    <w:rsid w:val="00274FEC"/>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9BC"/>
    <w:rsid w:val="00286BD3"/>
    <w:rsid w:val="00290ACF"/>
    <w:rsid w:val="00290C03"/>
    <w:rsid w:val="00294308"/>
    <w:rsid w:val="002946A8"/>
    <w:rsid w:val="00296ADC"/>
    <w:rsid w:val="00296AEE"/>
    <w:rsid w:val="00297C39"/>
    <w:rsid w:val="002A0D5F"/>
    <w:rsid w:val="002A0F0F"/>
    <w:rsid w:val="002A10F7"/>
    <w:rsid w:val="002A183B"/>
    <w:rsid w:val="002A1EA3"/>
    <w:rsid w:val="002A231E"/>
    <w:rsid w:val="002A2E81"/>
    <w:rsid w:val="002A3B42"/>
    <w:rsid w:val="002A516E"/>
    <w:rsid w:val="002A51D0"/>
    <w:rsid w:val="002A6671"/>
    <w:rsid w:val="002A77C2"/>
    <w:rsid w:val="002A789E"/>
    <w:rsid w:val="002A7AC8"/>
    <w:rsid w:val="002B186A"/>
    <w:rsid w:val="002B2105"/>
    <w:rsid w:val="002B2F53"/>
    <w:rsid w:val="002B3B4F"/>
    <w:rsid w:val="002B4F73"/>
    <w:rsid w:val="002B6217"/>
    <w:rsid w:val="002B6C74"/>
    <w:rsid w:val="002B74F0"/>
    <w:rsid w:val="002C0972"/>
    <w:rsid w:val="002C192A"/>
    <w:rsid w:val="002C1FA9"/>
    <w:rsid w:val="002C4928"/>
    <w:rsid w:val="002C4D98"/>
    <w:rsid w:val="002C6E2D"/>
    <w:rsid w:val="002D1AEF"/>
    <w:rsid w:val="002D32D5"/>
    <w:rsid w:val="002D3662"/>
    <w:rsid w:val="002D4072"/>
    <w:rsid w:val="002D44BC"/>
    <w:rsid w:val="002D4F02"/>
    <w:rsid w:val="002D6E76"/>
    <w:rsid w:val="002E1115"/>
    <w:rsid w:val="002E2E4B"/>
    <w:rsid w:val="002E4C77"/>
    <w:rsid w:val="002E5010"/>
    <w:rsid w:val="002E5C13"/>
    <w:rsid w:val="002E6DC0"/>
    <w:rsid w:val="002F078B"/>
    <w:rsid w:val="002F30E2"/>
    <w:rsid w:val="002F4D6F"/>
    <w:rsid w:val="002F6356"/>
    <w:rsid w:val="002F703B"/>
    <w:rsid w:val="003014BA"/>
    <w:rsid w:val="00301612"/>
    <w:rsid w:val="0030241B"/>
    <w:rsid w:val="00302459"/>
    <w:rsid w:val="00302EC0"/>
    <w:rsid w:val="00303734"/>
    <w:rsid w:val="00304097"/>
    <w:rsid w:val="00304E13"/>
    <w:rsid w:val="00305C4B"/>
    <w:rsid w:val="00306C73"/>
    <w:rsid w:val="00311E60"/>
    <w:rsid w:val="00312930"/>
    <w:rsid w:val="003131F9"/>
    <w:rsid w:val="00313367"/>
    <w:rsid w:val="00314136"/>
    <w:rsid w:val="00314199"/>
    <w:rsid w:val="00316902"/>
    <w:rsid w:val="00316ABA"/>
    <w:rsid w:val="00317475"/>
    <w:rsid w:val="00317672"/>
    <w:rsid w:val="003176E1"/>
    <w:rsid w:val="00317BB7"/>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7EB4"/>
    <w:rsid w:val="00347FF7"/>
    <w:rsid w:val="00350CC2"/>
    <w:rsid w:val="003510C1"/>
    <w:rsid w:val="003517EF"/>
    <w:rsid w:val="00352254"/>
    <w:rsid w:val="00352A39"/>
    <w:rsid w:val="003535F5"/>
    <w:rsid w:val="00354539"/>
    <w:rsid w:val="00354756"/>
    <w:rsid w:val="00354B88"/>
    <w:rsid w:val="003561C3"/>
    <w:rsid w:val="003566ED"/>
    <w:rsid w:val="00356930"/>
    <w:rsid w:val="00356DBA"/>
    <w:rsid w:val="0036112A"/>
    <w:rsid w:val="003620BD"/>
    <w:rsid w:val="003621F6"/>
    <w:rsid w:val="00362C0A"/>
    <w:rsid w:val="0036342B"/>
    <w:rsid w:val="003706F3"/>
    <w:rsid w:val="00372258"/>
    <w:rsid w:val="00372BD8"/>
    <w:rsid w:val="003743AE"/>
    <w:rsid w:val="0038093A"/>
    <w:rsid w:val="003809B5"/>
    <w:rsid w:val="00380A45"/>
    <w:rsid w:val="00382A3C"/>
    <w:rsid w:val="00382A66"/>
    <w:rsid w:val="00383244"/>
    <w:rsid w:val="003836F9"/>
    <w:rsid w:val="00383C02"/>
    <w:rsid w:val="00383C21"/>
    <w:rsid w:val="003848CF"/>
    <w:rsid w:val="00385564"/>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0B6A"/>
    <w:rsid w:val="003B1423"/>
    <w:rsid w:val="003B56F4"/>
    <w:rsid w:val="003B7E03"/>
    <w:rsid w:val="003C10CD"/>
    <w:rsid w:val="003C11D7"/>
    <w:rsid w:val="003C1265"/>
    <w:rsid w:val="003C1585"/>
    <w:rsid w:val="003C32D6"/>
    <w:rsid w:val="003C634E"/>
    <w:rsid w:val="003C69F5"/>
    <w:rsid w:val="003C6B8E"/>
    <w:rsid w:val="003C71CE"/>
    <w:rsid w:val="003D1056"/>
    <w:rsid w:val="003D2488"/>
    <w:rsid w:val="003D2FCC"/>
    <w:rsid w:val="003D33DE"/>
    <w:rsid w:val="003D397A"/>
    <w:rsid w:val="003D4C9E"/>
    <w:rsid w:val="003D66F1"/>
    <w:rsid w:val="003D70F2"/>
    <w:rsid w:val="003E1ECA"/>
    <w:rsid w:val="003E24BB"/>
    <w:rsid w:val="003E37A9"/>
    <w:rsid w:val="003E4BD4"/>
    <w:rsid w:val="003E4DC1"/>
    <w:rsid w:val="003E61DD"/>
    <w:rsid w:val="003E63DF"/>
    <w:rsid w:val="003E6655"/>
    <w:rsid w:val="003E6C32"/>
    <w:rsid w:val="003E7863"/>
    <w:rsid w:val="003F09FF"/>
    <w:rsid w:val="003F1498"/>
    <w:rsid w:val="003F1AC1"/>
    <w:rsid w:val="003F1F23"/>
    <w:rsid w:val="003F4421"/>
    <w:rsid w:val="003F4582"/>
    <w:rsid w:val="003F47B6"/>
    <w:rsid w:val="003F6DE4"/>
    <w:rsid w:val="00401924"/>
    <w:rsid w:val="00402E98"/>
    <w:rsid w:val="00402ED6"/>
    <w:rsid w:val="0040569D"/>
    <w:rsid w:val="004058C2"/>
    <w:rsid w:val="00405D6D"/>
    <w:rsid w:val="00407D10"/>
    <w:rsid w:val="00410DD1"/>
    <w:rsid w:val="00413091"/>
    <w:rsid w:val="00413277"/>
    <w:rsid w:val="00413755"/>
    <w:rsid w:val="004144AE"/>
    <w:rsid w:val="004152BD"/>
    <w:rsid w:val="00415340"/>
    <w:rsid w:val="00415DFE"/>
    <w:rsid w:val="00416181"/>
    <w:rsid w:val="004162A3"/>
    <w:rsid w:val="00416300"/>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50089"/>
    <w:rsid w:val="004510B5"/>
    <w:rsid w:val="004510EE"/>
    <w:rsid w:val="00451BAD"/>
    <w:rsid w:val="0045560D"/>
    <w:rsid w:val="004563D6"/>
    <w:rsid w:val="004618F9"/>
    <w:rsid w:val="00467A93"/>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60EF"/>
    <w:rsid w:val="004E6102"/>
    <w:rsid w:val="004E686C"/>
    <w:rsid w:val="004F05E6"/>
    <w:rsid w:val="004F0635"/>
    <w:rsid w:val="004F0695"/>
    <w:rsid w:val="004F1D76"/>
    <w:rsid w:val="004F2011"/>
    <w:rsid w:val="004F2794"/>
    <w:rsid w:val="004F4164"/>
    <w:rsid w:val="004F5BDF"/>
    <w:rsid w:val="0050088F"/>
    <w:rsid w:val="00501853"/>
    <w:rsid w:val="00501D2F"/>
    <w:rsid w:val="005023A6"/>
    <w:rsid w:val="00502BBA"/>
    <w:rsid w:val="005064D4"/>
    <w:rsid w:val="00507C47"/>
    <w:rsid w:val="005100A4"/>
    <w:rsid w:val="00512ED3"/>
    <w:rsid w:val="00513817"/>
    <w:rsid w:val="0051382E"/>
    <w:rsid w:val="00513CF1"/>
    <w:rsid w:val="00513EDA"/>
    <w:rsid w:val="00513F45"/>
    <w:rsid w:val="00515C8E"/>
    <w:rsid w:val="00517179"/>
    <w:rsid w:val="00520E95"/>
    <w:rsid w:val="005226F3"/>
    <w:rsid w:val="00522BF4"/>
    <w:rsid w:val="00522E9B"/>
    <w:rsid w:val="00523AD1"/>
    <w:rsid w:val="00523F1A"/>
    <w:rsid w:val="00524050"/>
    <w:rsid w:val="0052413C"/>
    <w:rsid w:val="00524A12"/>
    <w:rsid w:val="00525076"/>
    <w:rsid w:val="005264C9"/>
    <w:rsid w:val="00526513"/>
    <w:rsid w:val="00527544"/>
    <w:rsid w:val="00530645"/>
    <w:rsid w:val="00531121"/>
    <w:rsid w:val="0053129B"/>
    <w:rsid w:val="00531BE4"/>
    <w:rsid w:val="0053549B"/>
    <w:rsid w:val="0053586B"/>
    <w:rsid w:val="00535A2E"/>
    <w:rsid w:val="00536277"/>
    <w:rsid w:val="00536EFF"/>
    <w:rsid w:val="00541844"/>
    <w:rsid w:val="0054241E"/>
    <w:rsid w:val="00542B40"/>
    <w:rsid w:val="00542BB2"/>
    <w:rsid w:val="005430A1"/>
    <w:rsid w:val="00543D5C"/>
    <w:rsid w:val="00544370"/>
    <w:rsid w:val="00544985"/>
    <w:rsid w:val="00544D0F"/>
    <w:rsid w:val="0054667A"/>
    <w:rsid w:val="0054672B"/>
    <w:rsid w:val="00547C57"/>
    <w:rsid w:val="005514CD"/>
    <w:rsid w:val="00551E41"/>
    <w:rsid w:val="00552663"/>
    <w:rsid w:val="00552807"/>
    <w:rsid w:val="00555036"/>
    <w:rsid w:val="0055627C"/>
    <w:rsid w:val="00556B5F"/>
    <w:rsid w:val="005574D4"/>
    <w:rsid w:val="00560314"/>
    <w:rsid w:val="00560C23"/>
    <w:rsid w:val="005610FD"/>
    <w:rsid w:val="00561B72"/>
    <w:rsid w:val="00562269"/>
    <w:rsid w:val="00563953"/>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757B"/>
    <w:rsid w:val="00581CFD"/>
    <w:rsid w:val="00583724"/>
    <w:rsid w:val="00585DA6"/>
    <w:rsid w:val="0059076C"/>
    <w:rsid w:val="00590A46"/>
    <w:rsid w:val="005919F2"/>
    <w:rsid w:val="00591D1D"/>
    <w:rsid w:val="00593894"/>
    <w:rsid w:val="0059469F"/>
    <w:rsid w:val="00596CCD"/>
    <w:rsid w:val="005A1255"/>
    <w:rsid w:val="005A1A35"/>
    <w:rsid w:val="005A3087"/>
    <w:rsid w:val="005A3291"/>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137D"/>
    <w:rsid w:val="005C3D02"/>
    <w:rsid w:val="005C3FB0"/>
    <w:rsid w:val="005C523E"/>
    <w:rsid w:val="005C5831"/>
    <w:rsid w:val="005C671D"/>
    <w:rsid w:val="005C6AFA"/>
    <w:rsid w:val="005D02B1"/>
    <w:rsid w:val="005D0D50"/>
    <w:rsid w:val="005D1684"/>
    <w:rsid w:val="005D1BD6"/>
    <w:rsid w:val="005D20D3"/>
    <w:rsid w:val="005D31E0"/>
    <w:rsid w:val="005D38E7"/>
    <w:rsid w:val="005D3922"/>
    <w:rsid w:val="005D550D"/>
    <w:rsid w:val="005D5716"/>
    <w:rsid w:val="005D5A8D"/>
    <w:rsid w:val="005D63C7"/>
    <w:rsid w:val="005E0008"/>
    <w:rsid w:val="005E025C"/>
    <w:rsid w:val="005E091D"/>
    <w:rsid w:val="005E11B1"/>
    <w:rsid w:val="005E1C5E"/>
    <w:rsid w:val="005E3B45"/>
    <w:rsid w:val="005E3DD7"/>
    <w:rsid w:val="005E4620"/>
    <w:rsid w:val="005E4F97"/>
    <w:rsid w:val="005E591D"/>
    <w:rsid w:val="005E5BC2"/>
    <w:rsid w:val="005E7567"/>
    <w:rsid w:val="005F1584"/>
    <w:rsid w:val="005F1762"/>
    <w:rsid w:val="005F1A2E"/>
    <w:rsid w:val="005F2F9B"/>
    <w:rsid w:val="005F324A"/>
    <w:rsid w:val="005F429C"/>
    <w:rsid w:val="005F64F8"/>
    <w:rsid w:val="005F70C9"/>
    <w:rsid w:val="00601F04"/>
    <w:rsid w:val="00601F6A"/>
    <w:rsid w:val="00602716"/>
    <w:rsid w:val="00602A95"/>
    <w:rsid w:val="00602C32"/>
    <w:rsid w:val="0060373C"/>
    <w:rsid w:val="006043F8"/>
    <w:rsid w:val="00604ADA"/>
    <w:rsid w:val="00604E50"/>
    <w:rsid w:val="006053AE"/>
    <w:rsid w:val="006069DA"/>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06F5"/>
    <w:rsid w:val="00651FFB"/>
    <w:rsid w:val="006521CC"/>
    <w:rsid w:val="00653323"/>
    <w:rsid w:val="00653426"/>
    <w:rsid w:val="00654916"/>
    <w:rsid w:val="00655B1C"/>
    <w:rsid w:val="00656594"/>
    <w:rsid w:val="006567ED"/>
    <w:rsid w:val="00656A30"/>
    <w:rsid w:val="00657628"/>
    <w:rsid w:val="00660977"/>
    <w:rsid w:val="00663DF2"/>
    <w:rsid w:val="00665412"/>
    <w:rsid w:val="00665AC7"/>
    <w:rsid w:val="00666994"/>
    <w:rsid w:val="00666D27"/>
    <w:rsid w:val="00667765"/>
    <w:rsid w:val="00671479"/>
    <w:rsid w:val="00672456"/>
    <w:rsid w:val="0067347B"/>
    <w:rsid w:val="006753B7"/>
    <w:rsid w:val="0067574A"/>
    <w:rsid w:val="00676ED7"/>
    <w:rsid w:val="006774EF"/>
    <w:rsid w:val="00682AB8"/>
    <w:rsid w:val="006832CE"/>
    <w:rsid w:val="00684C19"/>
    <w:rsid w:val="0068573D"/>
    <w:rsid w:val="00685BBE"/>
    <w:rsid w:val="00685FCE"/>
    <w:rsid w:val="00691603"/>
    <w:rsid w:val="006925D6"/>
    <w:rsid w:val="00692788"/>
    <w:rsid w:val="006930B2"/>
    <w:rsid w:val="006958E0"/>
    <w:rsid w:val="006A04D8"/>
    <w:rsid w:val="006A2018"/>
    <w:rsid w:val="006A2CB6"/>
    <w:rsid w:val="006A415C"/>
    <w:rsid w:val="006A462F"/>
    <w:rsid w:val="006A62CD"/>
    <w:rsid w:val="006A76F3"/>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1284"/>
    <w:rsid w:val="006D41CB"/>
    <w:rsid w:val="006D41E9"/>
    <w:rsid w:val="006D4712"/>
    <w:rsid w:val="006D4ADB"/>
    <w:rsid w:val="006D4E2A"/>
    <w:rsid w:val="006D5098"/>
    <w:rsid w:val="006D5AC2"/>
    <w:rsid w:val="006E00C6"/>
    <w:rsid w:val="006E0F95"/>
    <w:rsid w:val="006E2091"/>
    <w:rsid w:val="006E3002"/>
    <w:rsid w:val="006E50AD"/>
    <w:rsid w:val="006E73A6"/>
    <w:rsid w:val="006E7959"/>
    <w:rsid w:val="006F0490"/>
    <w:rsid w:val="006F07D5"/>
    <w:rsid w:val="006F2A91"/>
    <w:rsid w:val="006F5B8D"/>
    <w:rsid w:val="006F5C63"/>
    <w:rsid w:val="006F72F3"/>
    <w:rsid w:val="006F73F1"/>
    <w:rsid w:val="006F7402"/>
    <w:rsid w:val="006F7BD2"/>
    <w:rsid w:val="0070051F"/>
    <w:rsid w:val="00700751"/>
    <w:rsid w:val="00700823"/>
    <w:rsid w:val="007028CB"/>
    <w:rsid w:val="00703504"/>
    <w:rsid w:val="007036DF"/>
    <w:rsid w:val="00703D64"/>
    <w:rsid w:val="0071037A"/>
    <w:rsid w:val="00710B8C"/>
    <w:rsid w:val="00710DE3"/>
    <w:rsid w:val="00713DBD"/>
    <w:rsid w:val="007153A4"/>
    <w:rsid w:val="0071579D"/>
    <w:rsid w:val="0071673F"/>
    <w:rsid w:val="007169CE"/>
    <w:rsid w:val="00717D03"/>
    <w:rsid w:val="00720D55"/>
    <w:rsid w:val="00721F50"/>
    <w:rsid w:val="00722BA2"/>
    <w:rsid w:val="00723D31"/>
    <w:rsid w:val="0072421C"/>
    <w:rsid w:val="0072462E"/>
    <w:rsid w:val="0072481E"/>
    <w:rsid w:val="00724CFE"/>
    <w:rsid w:val="007279EA"/>
    <w:rsid w:val="00727A92"/>
    <w:rsid w:val="00727B1A"/>
    <w:rsid w:val="00730ADC"/>
    <w:rsid w:val="007319F4"/>
    <w:rsid w:val="00732F18"/>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8"/>
    <w:rsid w:val="00771CC0"/>
    <w:rsid w:val="00771D72"/>
    <w:rsid w:val="00772F01"/>
    <w:rsid w:val="0077467B"/>
    <w:rsid w:val="00775EA4"/>
    <w:rsid w:val="00777D0B"/>
    <w:rsid w:val="00777F55"/>
    <w:rsid w:val="007801CE"/>
    <w:rsid w:val="00781BCE"/>
    <w:rsid w:val="007852F3"/>
    <w:rsid w:val="00785A30"/>
    <w:rsid w:val="00790139"/>
    <w:rsid w:val="00791CBE"/>
    <w:rsid w:val="00791F1D"/>
    <w:rsid w:val="00793237"/>
    <w:rsid w:val="007939A9"/>
    <w:rsid w:val="00797EFF"/>
    <w:rsid w:val="007A0880"/>
    <w:rsid w:val="007A1AB8"/>
    <w:rsid w:val="007A3297"/>
    <w:rsid w:val="007A3A01"/>
    <w:rsid w:val="007A53A8"/>
    <w:rsid w:val="007A53F9"/>
    <w:rsid w:val="007A5BED"/>
    <w:rsid w:val="007A773B"/>
    <w:rsid w:val="007A7EA5"/>
    <w:rsid w:val="007B2D16"/>
    <w:rsid w:val="007B633E"/>
    <w:rsid w:val="007B77D3"/>
    <w:rsid w:val="007C0674"/>
    <w:rsid w:val="007C0AB1"/>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23A8"/>
    <w:rsid w:val="007E3C70"/>
    <w:rsid w:val="007E59E7"/>
    <w:rsid w:val="007E5FF3"/>
    <w:rsid w:val="007E71A3"/>
    <w:rsid w:val="007F0275"/>
    <w:rsid w:val="007F10CC"/>
    <w:rsid w:val="007F1CB0"/>
    <w:rsid w:val="007F29C1"/>
    <w:rsid w:val="007F30A3"/>
    <w:rsid w:val="007F3CD5"/>
    <w:rsid w:val="007F4143"/>
    <w:rsid w:val="007F5B16"/>
    <w:rsid w:val="007F694E"/>
    <w:rsid w:val="007F7E2C"/>
    <w:rsid w:val="008000C5"/>
    <w:rsid w:val="00800F54"/>
    <w:rsid w:val="00802F8D"/>
    <w:rsid w:val="00803AE2"/>
    <w:rsid w:val="00804C05"/>
    <w:rsid w:val="0080545C"/>
    <w:rsid w:val="008063E5"/>
    <w:rsid w:val="00811891"/>
    <w:rsid w:val="008121E5"/>
    <w:rsid w:val="00814ED3"/>
    <w:rsid w:val="00815A0E"/>
    <w:rsid w:val="00817586"/>
    <w:rsid w:val="008203C2"/>
    <w:rsid w:val="00820A9A"/>
    <w:rsid w:val="00820CE3"/>
    <w:rsid w:val="008238EE"/>
    <w:rsid w:val="008245D9"/>
    <w:rsid w:val="008245FD"/>
    <w:rsid w:val="00826CF3"/>
    <w:rsid w:val="0082701F"/>
    <w:rsid w:val="00827407"/>
    <w:rsid w:val="00827690"/>
    <w:rsid w:val="0083015C"/>
    <w:rsid w:val="00830D4B"/>
    <w:rsid w:val="00832306"/>
    <w:rsid w:val="00833860"/>
    <w:rsid w:val="00834A89"/>
    <w:rsid w:val="00834D9C"/>
    <w:rsid w:val="00835D81"/>
    <w:rsid w:val="008362CC"/>
    <w:rsid w:val="00837AA7"/>
    <w:rsid w:val="00840044"/>
    <w:rsid w:val="00842C22"/>
    <w:rsid w:val="00843BEA"/>
    <w:rsid w:val="0084416A"/>
    <w:rsid w:val="00844C2B"/>
    <w:rsid w:val="008452F4"/>
    <w:rsid w:val="0084624A"/>
    <w:rsid w:val="00847DF4"/>
    <w:rsid w:val="00847F6F"/>
    <w:rsid w:val="00847FF1"/>
    <w:rsid w:val="00851052"/>
    <w:rsid w:val="008526A6"/>
    <w:rsid w:val="00855F24"/>
    <w:rsid w:val="00861005"/>
    <w:rsid w:val="00861DDE"/>
    <w:rsid w:val="00865A7F"/>
    <w:rsid w:val="00865B2A"/>
    <w:rsid w:val="00870B70"/>
    <w:rsid w:val="00871101"/>
    <w:rsid w:val="00871A15"/>
    <w:rsid w:val="00871E7F"/>
    <w:rsid w:val="0087584B"/>
    <w:rsid w:val="00876642"/>
    <w:rsid w:val="00876B81"/>
    <w:rsid w:val="008833BC"/>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B25"/>
    <w:rsid w:val="008B32A1"/>
    <w:rsid w:val="008B4A51"/>
    <w:rsid w:val="008B5077"/>
    <w:rsid w:val="008B681B"/>
    <w:rsid w:val="008B7605"/>
    <w:rsid w:val="008C08A1"/>
    <w:rsid w:val="008C4BDC"/>
    <w:rsid w:val="008C5B02"/>
    <w:rsid w:val="008C65A8"/>
    <w:rsid w:val="008C6FDD"/>
    <w:rsid w:val="008D41D2"/>
    <w:rsid w:val="008D41E9"/>
    <w:rsid w:val="008D5A8A"/>
    <w:rsid w:val="008D6D74"/>
    <w:rsid w:val="008E09E5"/>
    <w:rsid w:val="008E0CEA"/>
    <w:rsid w:val="008E2C85"/>
    <w:rsid w:val="008E3743"/>
    <w:rsid w:val="008E5684"/>
    <w:rsid w:val="008E56F5"/>
    <w:rsid w:val="008E5E65"/>
    <w:rsid w:val="008E6385"/>
    <w:rsid w:val="008E773A"/>
    <w:rsid w:val="008E795B"/>
    <w:rsid w:val="008F1E91"/>
    <w:rsid w:val="008F3FEA"/>
    <w:rsid w:val="008F42AB"/>
    <w:rsid w:val="008F437F"/>
    <w:rsid w:val="008F73B0"/>
    <w:rsid w:val="00900146"/>
    <w:rsid w:val="00901304"/>
    <w:rsid w:val="00902AD5"/>
    <w:rsid w:val="00904647"/>
    <w:rsid w:val="00904ADD"/>
    <w:rsid w:val="009061E5"/>
    <w:rsid w:val="009066DD"/>
    <w:rsid w:val="00906BE4"/>
    <w:rsid w:val="0090728F"/>
    <w:rsid w:val="009139B5"/>
    <w:rsid w:val="009149EC"/>
    <w:rsid w:val="00916C07"/>
    <w:rsid w:val="0092007C"/>
    <w:rsid w:val="0092099A"/>
    <w:rsid w:val="00920EEC"/>
    <w:rsid w:val="0092168C"/>
    <w:rsid w:val="00922BE7"/>
    <w:rsid w:val="00923923"/>
    <w:rsid w:val="009247DA"/>
    <w:rsid w:val="00925CC7"/>
    <w:rsid w:val="00927007"/>
    <w:rsid w:val="00927676"/>
    <w:rsid w:val="0093110D"/>
    <w:rsid w:val="00931B0A"/>
    <w:rsid w:val="00932354"/>
    <w:rsid w:val="00933C25"/>
    <w:rsid w:val="00934A7D"/>
    <w:rsid w:val="009353FF"/>
    <w:rsid w:val="009358B5"/>
    <w:rsid w:val="00935A65"/>
    <w:rsid w:val="009363BB"/>
    <w:rsid w:val="0093663D"/>
    <w:rsid w:val="00936AAC"/>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89E"/>
    <w:rsid w:val="00953C0D"/>
    <w:rsid w:val="00953EA0"/>
    <w:rsid w:val="00954174"/>
    <w:rsid w:val="00955E69"/>
    <w:rsid w:val="00956301"/>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492E"/>
    <w:rsid w:val="009C5845"/>
    <w:rsid w:val="009C7074"/>
    <w:rsid w:val="009D0B8C"/>
    <w:rsid w:val="009D3368"/>
    <w:rsid w:val="009D42CE"/>
    <w:rsid w:val="009D4DFB"/>
    <w:rsid w:val="009D6130"/>
    <w:rsid w:val="009D7672"/>
    <w:rsid w:val="009D7E43"/>
    <w:rsid w:val="009E30B7"/>
    <w:rsid w:val="009E4164"/>
    <w:rsid w:val="009E4911"/>
    <w:rsid w:val="009E501B"/>
    <w:rsid w:val="009E5049"/>
    <w:rsid w:val="009E5A3A"/>
    <w:rsid w:val="009E61A1"/>
    <w:rsid w:val="009E6708"/>
    <w:rsid w:val="009E6E86"/>
    <w:rsid w:val="009F1258"/>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AE4"/>
    <w:rsid w:val="00A13BD1"/>
    <w:rsid w:val="00A144A9"/>
    <w:rsid w:val="00A15D84"/>
    <w:rsid w:val="00A2036C"/>
    <w:rsid w:val="00A22524"/>
    <w:rsid w:val="00A22951"/>
    <w:rsid w:val="00A239C3"/>
    <w:rsid w:val="00A23DC2"/>
    <w:rsid w:val="00A2463D"/>
    <w:rsid w:val="00A251D6"/>
    <w:rsid w:val="00A25D23"/>
    <w:rsid w:val="00A263D6"/>
    <w:rsid w:val="00A2692E"/>
    <w:rsid w:val="00A3153D"/>
    <w:rsid w:val="00A31685"/>
    <w:rsid w:val="00A31B00"/>
    <w:rsid w:val="00A31ED0"/>
    <w:rsid w:val="00A321CB"/>
    <w:rsid w:val="00A32F32"/>
    <w:rsid w:val="00A331FB"/>
    <w:rsid w:val="00A3495D"/>
    <w:rsid w:val="00A34C00"/>
    <w:rsid w:val="00A36915"/>
    <w:rsid w:val="00A375B4"/>
    <w:rsid w:val="00A40DCF"/>
    <w:rsid w:val="00A40F8F"/>
    <w:rsid w:val="00A42E06"/>
    <w:rsid w:val="00A43241"/>
    <w:rsid w:val="00A43FBE"/>
    <w:rsid w:val="00A44AEF"/>
    <w:rsid w:val="00A466D0"/>
    <w:rsid w:val="00A503EB"/>
    <w:rsid w:val="00A5110D"/>
    <w:rsid w:val="00A534B2"/>
    <w:rsid w:val="00A53657"/>
    <w:rsid w:val="00A54F71"/>
    <w:rsid w:val="00A553C4"/>
    <w:rsid w:val="00A55733"/>
    <w:rsid w:val="00A558FD"/>
    <w:rsid w:val="00A57ABE"/>
    <w:rsid w:val="00A643CD"/>
    <w:rsid w:val="00A648B2"/>
    <w:rsid w:val="00A65E18"/>
    <w:rsid w:val="00A66193"/>
    <w:rsid w:val="00A7041D"/>
    <w:rsid w:val="00A70EED"/>
    <w:rsid w:val="00A715EE"/>
    <w:rsid w:val="00A716CF"/>
    <w:rsid w:val="00A71703"/>
    <w:rsid w:val="00A71880"/>
    <w:rsid w:val="00A723B0"/>
    <w:rsid w:val="00A7480D"/>
    <w:rsid w:val="00A74C20"/>
    <w:rsid w:val="00A75135"/>
    <w:rsid w:val="00A75CDF"/>
    <w:rsid w:val="00A765B8"/>
    <w:rsid w:val="00A76668"/>
    <w:rsid w:val="00A76671"/>
    <w:rsid w:val="00A772E2"/>
    <w:rsid w:val="00A77855"/>
    <w:rsid w:val="00A82622"/>
    <w:rsid w:val="00A84156"/>
    <w:rsid w:val="00A84E50"/>
    <w:rsid w:val="00A9057E"/>
    <w:rsid w:val="00A90BA2"/>
    <w:rsid w:val="00A9324C"/>
    <w:rsid w:val="00A93543"/>
    <w:rsid w:val="00A93C04"/>
    <w:rsid w:val="00A93DCD"/>
    <w:rsid w:val="00A955EA"/>
    <w:rsid w:val="00A95B71"/>
    <w:rsid w:val="00A97B54"/>
    <w:rsid w:val="00A97FD6"/>
    <w:rsid w:val="00AA01BC"/>
    <w:rsid w:val="00AA2EF6"/>
    <w:rsid w:val="00AA2F32"/>
    <w:rsid w:val="00AA2F87"/>
    <w:rsid w:val="00AA38FE"/>
    <w:rsid w:val="00AA4877"/>
    <w:rsid w:val="00AA4D10"/>
    <w:rsid w:val="00AA555D"/>
    <w:rsid w:val="00AA56AA"/>
    <w:rsid w:val="00AA5B27"/>
    <w:rsid w:val="00AA64B8"/>
    <w:rsid w:val="00AA7999"/>
    <w:rsid w:val="00AB1F32"/>
    <w:rsid w:val="00AB277E"/>
    <w:rsid w:val="00AB2AE5"/>
    <w:rsid w:val="00AB367E"/>
    <w:rsid w:val="00AB3D76"/>
    <w:rsid w:val="00AB4B29"/>
    <w:rsid w:val="00AB6D25"/>
    <w:rsid w:val="00AB74DE"/>
    <w:rsid w:val="00AB7D92"/>
    <w:rsid w:val="00AC01FA"/>
    <w:rsid w:val="00AC0F09"/>
    <w:rsid w:val="00AC1F69"/>
    <w:rsid w:val="00AC4E2D"/>
    <w:rsid w:val="00AC53C4"/>
    <w:rsid w:val="00AC667B"/>
    <w:rsid w:val="00AC6698"/>
    <w:rsid w:val="00AC6CEA"/>
    <w:rsid w:val="00AC705E"/>
    <w:rsid w:val="00AD1688"/>
    <w:rsid w:val="00AD3FD8"/>
    <w:rsid w:val="00AD4E10"/>
    <w:rsid w:val="00AD547B"/>
    <w:rsid w:val="00AD582A"/>
    <w:rsid w:val="00AD5C4F"/>
    <w:rsid w:val="00AD71E8"/>
    <w:rsid w:val="00AD7200"/>
    <w:rsid w:val="00AE130F"/>
    <w:rsid w:val="00AE133E"/>
    <w:rsid w:val="00AE2ED4"/>
    <w:rsid w:val="00AE3B4C"/>
    <w:rsid w:val="00AE5657"/>
    <w:rsid w:val="00AE584D"/>
    <w:rsid w:val="00AE64CC"/>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44AF"/>
    <w:rsid w:val="00B05932"/>
    <w:rsid w:val="00B06136"/>
    <w:rsid w:val="00B10772"/>
    <w:rsid w:val="00B109ED"/>
    <w:rsid w:val="00B10F9F"/>
    <w:rsid w:val="00B126A4"/>
    <w:rsid w:val="00B13915"/>
    <w:rsid w:val="00B13D7C"/>
    <w:rsid w:val="00B171E3"/>
    <w:rsid w:val="00B20BB5"/>
    <w:rsid w:val="00B20DEF"/>
    <w:rsid w:val="00B233A0"/>
    <w:rsid w:val="00B24F01"/>
    <w:rsid w:val="00B25438"/>
    <w:rsid w:val="00B267C4"/>
    <w:rsid w:val="00B26EE4"/>
    <w:rsid w:val="00B3136D"/>
    <w:rsid w:val="00B33E4E"/>
    <w:rsid w:val="00B33ED2"/>
    <w:rsid w:val="00B3686F"/>
    <w:rsid w:val="00B37BDD"/>
    <w:rsid w:val="00B37D19"/>
    <w:rsid w:val="00B40D70"/>
    <w:rsid w:val="00B4124D"/>
    <w:rsid w:val="00B426BC"/>
    <w:rsid w:val="00B42E5A"/>
    <w:rsid w:val="00B43189"/>
    <w:rsid w:val="00B43C68"/>
    <w:rsid w:val="00B458A3"/>
    <w:rsid w:val="00B46E4F"/>
    <w:rsid w:val="00B4722C"/>
    <w:rsid w:val="00B47664"/>
    <w:rsid w:val="00B514E0"/>
    <w:rsid w:val="00B52764"/>
    <w:rsid w:val="00B53CEF"/>
    <w:rsid w:val="00B5677D"/>
    <w:rsid w:val="00B569DE"/>
    <w:rsid w:val="00B578E7"/>
    <w:rsid w:val="00B6016E"/>
    <w:rsid w:val="00B62947"/>
    <w:rsid w:val="00B62978"/>
    <w:rsid w:val="00B63018"/>
    <w:rsid w:val="00B63389"/>
    <w:rsid w:val="00B63925"/>
    <w:rsid w:val="00B64B3B"/>
    <w:rsid w:val="00B652E5"/>
    <w:rsid w:val="00B65CC3"/>
    <w:rsid w:val="00B66E02"/>
    <w:rsid w:val="00B66E06"/>
    <w:rsid w:val="00B676F8"/>
    <w:rsid w:val="00B679FA"/>
    <w:rsid w:val="00B67DDA"/>
    <w:rsid w:val="00B70437"/>
    <w:rsid w:val="00B70568"/>
    <w:rsid w:val="00B70B7D"/>
    <w:rsid w:val="00B71066"/>
    <w:rsid w:val="00B743D4"/>
    <w:rsid w:val="00B75591"/>
    <w:rsid w:val="00B8082D"/>
    <w:rsid w:val="00B828D3"/>
    <w:rsid w:val="00B837FE"/>
    <w:rsid w:val="00B83F59"/>
    <w:rsid w:val="00B842C0"/>
    <w:rsid w:val="00B870DB"/>
    <w:rsid w:val="00B90879"/>
    <w:rsid w:val="00B91CF7"/>
    <w:rsid w:val="00B91E53"/>
    <w:rsid w:val="00B92372"/>
    <w:rsid w:val="00B94467"/>
    <w:rsid w:val="00B95F26"/>
    <w:rsid w:val="00B96B5D"/>
    <w:rsid w:val="00B97504"/>
    <w:rsid w:val="00BA0932"/>
    <w:rsid w:val="00BA1882"/>
    <w:rsid w:val="00BA2027"/>
    <w:rsid w:val="00BA3AF9"/>
    <w:rsid w:val="00BA4163"/>
    <w:rsid w:val="00BA4D01"/>
    <w:rsid w:val="00BA5DB0"/>
    <w:rsid w:val="00BA68B9"/>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D02A1"/>
    <w:rsid w:val="00BD2874"/>
    <w:rsid w:val="00BD3B2E"/>
    <w:rsid w:val="00BD5EA1"/>
    <w:rsid w:val="00BD6345"/>
    <w:rsid w:val="00BD6A0C"/>
    <w:rsid w:val="00BE03FC"/>
    <w:rsid w:val="00BE0DA2"/>
    <w:rsid w:val="00BE3936"/>
    <w:rsid w:val="00BE4754"/>
    <w:rsid w:val="00BE4C31"/>
    <w:rsid w:val="00BE54BE"/>
    <w:rsid w:val="00BE5BA7"/>
    <w:rsid w:val="00BE7BE4"/>
    <w:rsid w:val="00BE7C23"/>
    <w:rsid w:val="00BF0306"/>
    <w:rsid w:val="00BF369B"/>
    <w:rsid w:val="00BF4499"/>
    <w:rsid w:val="00BF5185"/>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6374"/>
    <w:rsid w:val="00C16DE3"/>
    <w:rsid w:val="00C17623"/>
    <w:rsid w:val="00C17E9F"/>
    <w:rsid w:val="00C17FFA"/>
    <w:rsid w:val="00C20973"/>
    <w:rsid w:val="00C2215F"/>
    <w:rsid w:val="00C22168"/>
    <w:rsid w:val="00C22675"/>
    <w:rsid w:val="00C22C95"/>
    <w:rsid w:val="00C23612"/>
    <w:rsid w:val="00C2367A"/>
    <w:rsid w:val="00C25152"/>
    <w:rsid w:val="00C271A9"/>
    <w:rsid w:val="00C3029D"/>
    <w:rsid w:val="00C3278F"/>
    <w:rsid w:val="00C32941"/>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284A"/>
    <w:rsid w:val="00C53115"/>
    <w:rsid w:val="00C54BDB"/>
    <w:rsid w:val="00C550A8"/>
    <w:rsid w:val="00C5550B"/>
    <w:rsid w:val="00C568CC"/>
    <w:rsid w:val="00C57471"/>
    <w:rsid w:val="00C63C9D"/>
    <w:rsid w:val="00C64358"/>
    <w:rsid w:val="00C64628"/>
    <w:rsid w:val="00C64AB3"/>
    <w:rsid w:val="00C65028"/>
    <w:rsid w:val="00C6635B"/>
    <w:rsid w:val="00C6719E"/>
    <w:rsid w:val="00C67832"/>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0E46"/>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44EC"/>
    <w:rsid w:val="00CB4653"/>
    <w:rsid w:val="00CB542D"/>
    <w:rsid w:val="00CB5AFF"/>
    <w:rsid w:val="00CB5EFF"/>
    <w:rsid w:val="00CC07EC"/>
    <w:rsid w:val="00CC0D5E"/>
    <w:rsid w:val="00CC14B4"/>
    <w:rsid w:val="00CC2872"/>
    <w:rsid w:val="00CC29AF"/>
    <w:rsid w:val="00CC6590"/>
    <w:rsid w:val="00CC7408"/>
    <w:rsid w:val="00CC7628"/>
    <w:rsid w:val="00CD05A4"/>
    <w:rsid w:val="00CD1B4E"/>
    <w:rsid w:val="00CD1D13"/>
    <w:rsid w:val="00CD2477"/>
    <w:rsid w:val="00CD3437"/>
    <w:rsid w:val="00CD3E3D"/>
    <w:rsid w:val="00CD4720"/>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50AB"/>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519"/>
    <w:rsid w:val="00D15D32"/>
    <w:rsid w:val="00D16249"/>
    <w:rsid w:val="00D16314"/>
    <w:rsid w:val="00D167CE"/>
    <w:rsid w:val="00D1756A"/>
    <w:rsid w:val="00D2103C"/>
    <w:rsid w:val="00D21606"/>
    <w:rsid w:val="00D243ED"/>
    <w:rsid w:val="00D25E53"/>
    <w:rsid w:val="00D26603"/>
    <w:rsid w:val="00D27665"/>
    <w:rsid w:val="00D30805"/>
    <w:rsid w:val="00D31C8F"/>
    <w:rsid w:val="00D326EF"/>
    <w:rsid w:val="00D32F02"/>
    <w:rsid w:val="00D333F5"/>
    <w:rsid w:val="00D33FB8"/>
    <w:rsid w:val="00D34855"/>
    <w:rsid w:val="00D34BFC"/>
    <w:rsid w:val="00D354CC"/>
    <w:rsid w:val="00D35955"/>
    <w:rsid w:val="00D37D7B"/>
    <w:rsid w:val="00D419DC"/>
    <w:rsid w:val="00D41ECE"/>
    <w:rsid w:val="00D444B2"/>
    <w:rsid w:val="00D47B4C"/>
    <w:rsid w:val="00D47CE0"/>
    <w:rsid w:val="00D47F76"/>
    <w:rsid w:val="00D520F9"/>
    <w:rsid w:val="00D531E6"/>
    <w:rsid w:val="00D543AD"/>
    <w:rsid w:val="00D56B23"/>
    <w:rsid w:val="00D6156E"/>
    <w:rsid w:val="00D61A16"/>
    <w:rsid w:val="00D621F9"/>
    <w:rsid w:val="00D6283E"/>
    <w:rsid w:val="00D631D6"/>
    <w:rsid w:val="00D66415"/>
    <w:rsid w:val="00D678BD"/>
    <w:rsid w:val="00D705B8"/>
    <w:rsid w:val="00D706A0"/>
    <w:rsid w:val="00D706D6"/>
    <w:rsid w:val="00D7093C"/>
    <w:rsid w:val="00D70AF3"/>
    <w:rsid w:val="00D70B9E"/>
    <w:rsid w:val="00D7234D"/>
    <w:rsid w:val="00D72FCC"/>
    <w:rsid w:val="00D746A5"/>
    <w:rsid w:val="00D74977"/>
    <w:rsid w:val="00D74FE4"/>
    <w:rsid w:val="00D75E35"/>
    <w:rsid w:val="00D761D5"/>
    <w:rsid w:val="00D76886"/>
    <w:rsid w:val="00D77AA3"/>
    <w:rsid w:val="00D77E46"/>
    <w:rsid w:val="00D80144"/>
    <w:rsid w:val="00D80E5D"/>
    <w:rsid w:val="00D8249D"/>
    <w:rsid w:val="00D82E04"/>
    <w:rsid w:val="00D836DA"/>
    <w:rsid w:val="00D83F8E"/>
    <w:rsid w:val="00D855E5"/>
    <w:rsid w:val="00D85D44"/>
    <w:rsid w:val="00D875B0"/>
    <w:rsid w:val="00D90131"/>
    <w:rsid w:val="00D90E0C"/>
    <w:rsid w:val="00D91160"/>
    <w:rsid w:val="00D91345"/>
    <w:rsid w:val="00D914E7"/>
    <w:rsid w:val="00D925CF"/>
    <w:rsid w:val="00D92E9D"/>
    <w:rsid w:val="00D92FA9"/>
    <w:rsid w:val="00D932C0"/>
    <w:rsid w:val="00D9363C"/>
    <w:rsid w:val="00D936FE"/>
    <w:rsid w:val="00D965B4"/>
    <w:rsid w:val="00D966DC"/>
    <w:rsid w:val="00D97D84"/>
    <w:rsid w:val="00DA2ACD"/>
    <w:rsid w:val="00DA3EA8"/>
    <w:rsid w:val="00DA4D76"/>
    <w:rsid w:val="00DA5716"/>
    <w:rsid w:val="00DA5E38"/>
    <w:rsid w:val="00DA6EA4"/>
    <w:rsid w:val="00DA77B9"/>
    <w:rsid w:val="00DB03DF"/>
    <w:rsid w:val="00DB108D"/>
    <w:rsid w:val="00DB261E"/>
    <w:rsid w:val="00DB2CE7"/>
    <w:rsid w:val="00DB3414"/>
    <w:rsid w:val="00DB4F9B"/>
    <w:rsid w:val="00DB5009"/>
    <w:rsid w:val="00DB5780"/>
    <w:rsid w:val="00DB72B5"/>
    <w:rsid w:val="00DB76C8"/>
    <w:rsid w:val="00DC1CA3"/>
    <w:rsid w:val="00DC3D2D"/>
    <w:rsid w:val="00DC7C5E"/>
    <w:rsid w:val="00DD0218"/>
    <w:rsid w:val="00DD0E48"/>
    <w:rsid w:val="00DD19E1"/>
    <w:rsid w:val="00DD2487"/>
    <w:rsid w:val="00DD25D4"/>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2BC6"/>
    <w:rsid w:val="00E63E73"/>
    <w:rsid w:val="00E64BF7"/>
    <w:rsid w:val="00E66038"/>
    <w:rsid w:val="00E66CE9"/>
    <w:rsid w:val="00E702A6"/>
    <w:rsid w:val="00E71140"/>
    <w:rsid w:val="00E71B16"/>
    <w:rsid w:val="00E72E5D"/>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A7B"/>
    <w:rsid w:val="00EB0FCC"/>
    <w:rsid w:val="00EB2E24"/>
    <w:rsid w:val="00EB331F"/>
    <w:rsid w:val="00EB47BB"/>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10"/>
    <w:rsid w:val="00ED6999"/>
    <w:rsid w:val="00ED76F3"/>
    <w:rsid w:val="00EE1475"/>
    <w:rsid w:val="00EE2719"/>
    <w:rsid w:val="00EE3233"/>
    <w:rsid w:val="00EE4ECE"/>
    <w:rsid w:val="00EE6FAF"/>
    <w:rsid w:val="00EE71F2"/>
    <w:rsid w:val="00EE799C"/>
    <w:rsid w:val="00EF052A"/>
    <w:rsid w:val="00EF0737"/>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3E21"/>
    <w:rsid w:val="00F251E8"/>
    <w:rsid w:val="00F25354"/>
    <w:rsid w:val="00F27F0F"/>
    <w:rsid w:val="00F311DF"/>
    <w:rsid w:val="00F32E53"/>
    <w:rsid w:val="00F34789"/>
    <w:rsid w:val="00F37813"/>
    <w:rsid w:val="00F401A4"/>
    <w:rsid w:val="00F40ED8"/>
    <w:rsid w:val="00F416AF"/>
    <w:rsid w:val="00F41B50"/>
    <w:rsid w:val="00F41CF7"/>
    <w:rsid w:val="00F41EF9"/>
    <w:rsid w:val="00F4201C"/>
    <w:rsid w:val="00F424F1"/>
    <w:rsid w:val="00F428BC"/>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528"/>
    <w:rsid w:val="00FA27A2"/>
    <w:rsid w:val="00FA42EE"/>
    <w:rsid w:val="00FA4B78"/>
    <w:rsid w:val="00FA4D28"/>
    <w:rsid w:val="00FA4D85"/>
    <w:rsid w:val="00FA57D2"/>
    <w:rsid w:val="00FA625D"/>
    <w:rsid w:val="00FA6DBF"/>
    <w:rsid w:val="00FB01BC"/>
    <w:rsid w:val="00FB04B5"/>
    <w:rsid w:val="00FB127B"/>
    <w:rsid w:val="00FB1D00"/>
    <w:rsid w:val="00FB51FB"/>
    <w:rsid w:val="00FB5D36"/>
    <w:rsid w:val="00FB65D5"/>
    <w:rsid w:val="00FB7864"/>
    <w:rsid w:val="00FC429D"/>
    <w:rsid w:val="00FC5238"/>
    <w:rsid w:val="00FC5376"/>
    <w:rsid w:val="00FC562A"/>
    <w:rsid w:val="00FC6CE5"/>
    <w:rsid w:val="00FC7156"/>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B5E4"/>
  <w15:docId w15:val="{AFC2D1CC-8CA9-42CC-A8EB-313D4839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Hyperlink">
    <w:name w:val="Hyperlink"/>
    <w:rsid w:val="002B3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1532">
      <w:bodyDiv w:val="1"/>
      <w:marLeft w:val="0"/>
      <w:marRight w:val="0"/>
      <w:marTop w:val="0"/>
      <w:marBottom w:val="0"/>
      <w:divBdr>
        <w:top w:val="none" w:sz="0" w:space="0" w:color="auto"/>
        <w:left w:val="none" w:sz="0" w:space="0" w:color="auto"/>
        <w:bottom w:val="none" w:sz="0" w:space="0" w:color="auto"/>
        <w:right w:val="none" w:sz="0" w:space="0" w:color="auto"/>
      </w:divBdr>
    </w:div>
    <w:div w:id="16504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docs.worldbank.org/en/178331533065871195/Procurement-Regulat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tc.gov.mk/javniOglasi" TargetMode="External"/><Relationship Id="rId4" Type="http://schemas.openxmlformats.org/officeDocument/2006/relationships/settings" Target="settings.xml"/><Relationship Id="rId9" Type="http://schemas.openxmlformats.org/officeDocument/2006/relationships/hyperlink" Target="https://webmail.t.mk/cp/ps/Mail/ExternalURLProxy?d=t.mk&amp;u=tejumi&amp;url=https://www.e-nabavki.gov.mk&amp;urlHash=-1.1261282751824486E-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98FF-D8EE-4C4D-991C-04EB571E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Власта</cp:lastModifiedBy>
  <cp:revision>11</cp:revision>
  <cp:lastPrinted>2020-10-19T14:48:00Z</cp:lastPrinted>
  <dcterms:created xsi:type="dcterms:W3CDTF">2020-10-19T15:38:00Z</dcterms:created>
  <dcterms:modified xsi:type="dcterms:W3CDTF">2020-10-20T13:30:00Z</dcterms:modified>
</cp:coreProperties>
</file>